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273459" w:rsidRDefault="00273459" w:rsidP="00273459">
      <w:pPr>
        <w:spacing w:line="23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Пятый корпус ЦДС «</w:t>
      </w:r>
      <w:proofErr w:type="spellStart"/>
      <w:r>
        <w:rPr>
          <w:rFonts w:ascii="Tahoma" w:hAnsi="Tahoma" w:cs="Tahoma"/>
          <w:b/>
        </w:rPr>
        <w:t>Приневский</w:t>
      </w:r>
      <w:proofErr w:type="spellEnd"/>
      <w:r>
        <w:rPr>
          <w:rFonts w:ascii="Tahoma" w:hAnsi="Tahoma" w:cs="Tahoma"/>
          <w:b/>
        </w:rPr>
        <w:t>» получил ЗОС</w:t>
      </w:r>
    </w:p>
    <w:p w:rsidR="00273459" w:rsidRDefault="00273459" w:rsidP="00273459">
      <w:pPr>
        <w:spacing w:line="23" w:lineRule="atLeast"/>
        <w:jc w:val="both"/>
        <w:rPr>
          <w:rFonts w:ascii="Tahoma" w:hAnsi="Tahoma" w:cs="Tahoma"/>
          <w:b/>
        </w:rPr>
      </w:pPr>
    </w:p>
    <w:p w:rsidR="00273459" w:rsidRDefault="00273459" w:rsidP="00273459">
      <w:pPr>
        <w:spacing w:line="23" w:lineRule="atLeast"/>
        <w:jc w:val="both"/>
        <w:rPr>
          <w:rFonts w:ascii="Tahoma" w:hAnsi="Tahoma" w:cs="Tahoma"/>
          <w:b/>
        </w:rPr>
      </w:pPr>
      <w:r w:rsidRPr="00273459">
        <w:rPr>
          <w:rFonts w:ascii="Tahoma" w:hAnsi="Tahoma" w:cs="Tahoma"/>
          <w:b/>
        </w:rPr>
        <w:t>1 декабря 2017 г., Санкт-Петербург –</w:t>
      </w:r>
      <w:r>
        <w:rPr>
          <w:rFonts w:ascii="Tahoma" w:hAnsi="Tahoma" w:cs="Tahoma"/>
          <w:b/>
        </w:rPr>
        <w:t xml:space="preserve"> Служба</w:t>
      </w:r>
      <w:r w:rsidRPr="00672859">
        <w:rPr>
          <w:rFonts w:ascii="Tahoma" w:hAnsi="Tahoma" w:cs="Tahoma"/>
          <w:b/>
        </w:rPr>
        <w:t xml:space="preserve"> государственного строительного надзора и </w:t>
      </w:r>
      <w:r>
        <w:rPr>
          <w:rFonts w:ascii="Tahoma" w:hAnsi="Tahoma" w:cs="Tahoma"/>
          <w:b/>
        </w:rPr>
        <w:t>экспертизы Санкт-Петербурга выдала заключение о соответствии (ЗОС) пятого корпуса ЦДС «</w:t>
      </w:r>
      <w:proofErr w:type="spellStart"/>
      <w:r>
        <w:rPr>
          <w:rFonts w:ascii="Tahoma" w:hAnsi="Tahoma" w:cs="Tahoma"/>
          <w:b/>
        </w:rPr>
        <w:t>Приневский</w:t>
      </w:r>
      <w:proofErr w:type="spellEnd"/>
      <w:r>
        <w:rPr>
          <w:rFonts w:ascii="Tahoma" w:hAnsi="Tahoma" w:cs="Tahoma"/>
          <w:b/>
        </w:rPr>
        <w:t>» требованиям технических регламентов.</w:t>
      </w:r>
      <w:r w:rsidR="008C3DB6">
        <w:rPr>
          <w:rFonts w:ascii="Tahoma" w:hAnsi="Tahoma" w:cs="Tahoma"/>
          <w:b/>
        </w:rPr>
        <w:t xml:space="preserve"> В ближайшее время жилой дом будет введен в эксплуатацию. </w:t>
      </w:r>
    </w:p>
    <w:p w:rsidR="008C3DB6" w:rsidRDefault="008C3DB6" w:rsidP="00273459">
      <w:pPr>
        <w:spacing w:line="23" w:lineRule="atLeast"/>
        <w:jc w:val="both"/>
        <w:rPr>
          <w:rFonts w:ascii="Tahoma" w:hAnsi="Tahoma" w:cs="Tahoma"/>
          <w:b/>
        </w:rPr>
      </w:pPr>
    </w:p>
    <w:p w:rsidR="008C3DB6" w:rsidRDefault="008C3DB6" w:rsidP="00273459">
      <w:pPr>
        <w:spacing w:line="23" w:lineRule="atLeast"/>
        <w:jc w:val="both"/>
        <w:rPr>
          <w:rFonts w:ascii="Tahoma" w:hAnsi="Tahoma" w:cs="Tahoma"/>
        </w:rPr>
      </w:pPr>
      <w:r w:rsidRPr="008C3DB6">
        <w:rPr>
          <w:rFonts w:ascii="Tahoma" w:hAnsi="Tahoma" w:cs="Tahoma"/>
        </w:rPr>
        <w:t xml:space="preserve">Пятый корпус жилого комплекса </w:t>
      </w:r>
      <w:r>
        <w:rPr>
          <w:rFonts w:ascii="Tahoma" w:hAnsi="Tahoma" w:cs="Tahoma"/>
        </w:rPr>
        <w:t>ЦДС «</w:t>
      </w:r>
      <w:proofErr w:type="spellStart"/>
      <w:r>
        <w:rPr>
          <w:rFonts w:ascii="Tahoma" w:hAnsi="Tahoma" w:cs="Tahoma"/>
        </w:rPr>
        <w:t>Приневский</w:t>
      </w:r>
      <w:proofErr w:type="spellEnd"/>
      <w:r>
        <w:rPr>
          <w:rFonts w:ascii="Tahoma" w:hAnsi="Tahoma" w:cs="Tahoma"/>
        </w:rPr>
        <w:t>» получил заключение о соответствии требованиям технических регламентов</w:t>
      </w:r>
      <w:r w:rsidR="00272902">
        <w:rPr>
          <w:rFonts w:ascii="Tahoma" w:hAnsi="Tahoma" w:cs="Tahoma"/>
        </w:rPr>
        <w:t xml:space="preserve">. Получение данного документа от Службы государственного строительного надзора и экспертизы является последним шагом перед получением разрешения на ввод объекта в эксплуатацию. </w:t>
      </w:r>
    </w:p>
    <w:p w:rsidR="00272902" w:rsidRDefault="00272902" w:rsidP="00273459">
      <w:pPr>
        <w:spacing w:line="23" w:lineRule="atLeast"/>
        <w:jc w:val="both"/>
        <w:rPr>
          <w:rFonts w:ascii="Tahoma" w:hAnsi="Tahoma" w:cs="Tahoma"/>
        </w:rPr>
      </w:pPr>
    </w:p>
    <w:p w:rsidR="00272902" w:rsidRDefault="00272902" w:rsidP="00273459">
      <w:pPr>
        <w:spacing w:line="23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Пятый корпус ЦДС «</w:t>
      </w:r>
      <w:proofErr w:type="spellStart"/>
      <w:r>
        <w:rPr>
          <w:rFonts w:ascii="Tahoma" w:hAnsi="Tahoma" w:cs="Tahoma"/>
        </w:rPr>
        <w:t>Приневский</w:t>
      </w:r>
      <w:proofErr w:type="spellEnd"/>
      <w:r>
        <w:rPr>
          <w:rFonts w:ascii="Tahoma" w:hAnsi="Tahoma" w:cs="Tahoma"/>
        </w:rPr>
        <w:t xml:space="preserve">» </w:t>
      </w:r>
      <w:r w:rsidRPr="00273459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это 24-этажный жилой дом общей площадью более 52 тыс. кв. м. Здание рассчитано на </w:t>
      </w:r>
      <w:r w:rsidR="00892DB2">
        <w:rPr>
          <w:rFonts w:ascii="Tahoma" w:hAnsi="Tahoma" w:cs="Tahoma"/>
        </w:rPr>
        <w:t>836</w:t>
      </w:r>
      <w:r>
        <w:rPr>
          <w:rFonts w:ascii="Tahoma" w:hAnsi="Tahoma" w:cs="Tahoma"/>
        </w:rPr>
        <w:t xml:space="preserve"> квартир, среди которых студии, одно- и двухкомнатные варианты площадью от </w:t>
      </w:r>
      <w:r w:rsidR="0044065E">
        <w:rPr>
          <w:rFonts w:ascii="Tahoma" w:hAnsi="Tahoma" w:cs="Tahoma"/>
        </w:rPr>
        <w:t>21 до 65</w:t>
      </w:r>
      <w:r>
        <w:rPr>
          <w:rFonts w:ascii="Tahoma" w:hAnsi="Tahoma" w:cs="Tahoma"/>
        </w:rPr>
        <w:t xml:space="preserve"> кв. м. Квартиры будут передаваться покупателям с одним из двух вариантов отделки: с подготовкой под чистовую отделку, выполненн</w:t>
      </w:r>
      <w:r w:rsidR="00892DB2">
        <w:rPr>
          <w:rFonts w:ascii="Tahoma" w:hAnsi="Tahoma" w:cs="Tahoma"/>
        </w:rPr>
        <w:t>ой</w:t>
      </w:r>
      <w:r>
        <w:rPr>
          <w:rFonts w:ascii="Tahoma" w:hAnsi="Tahoma" w:cs="Tahoma"/>
        </w:rPr>
        <w:t xml:space="preserve"> по технологи</w:t>
      </w:r>
      <w:r w:rsidR="0044065E">
        <w:rPr>
          <w:rFonts w:ascii="Tahoma" w:hAnsi="Tahoma" w:cs="Tahoma"/>
        </w:rPr>
        <w:t>и «БК – Стандарт</w:t>
      </w:r>
      <w:r>
        <w:rPr>
          <w:rFonts w:ascii="Tahoma" w:hAnsi="Tahoma" w:cs="Tahoma"/>
        </w:rPr>
        <w:t>»</w:t>
      </w:r>
      <w:r w:rsidR="00892DB2">
        <w:rPr>
          <w:rFonts w:ascii="Tahoma" w:hAnsi="Tahoma" w:cs="Tahoma"/>
        </w:rPr>
        <w:t>, либо с полной отделкой «под ключ»</w:t>
      </w:r>
      <w:r>
        <w:rPr>
          <w:rFonts w:ascii="Tahoma" w:hAnsi="Tahoma" w:cs="Tahoma"/>
        </w:rPr>
        <w:t xml:space="preserve">. </w:t>
      </w:r>
      <w:r w:rsidR="0044065E">
        <w:rPr>
          <w:rFonts w:ascii="Tahoma" w:hAnsi="Tahoma" w:cs="Tahoma"/>
        </w:rPr>
        <w:t>К</w:t>
      </w:r>
      <w:r w:rsidR="0011710B">
        <w:rPr>
          <w:rFonts w:ascii="Tahoma" w:hAnsi="Tahoma" w:cs="Tahoma"/>
        </w:rPr>
        <w:t xml:space="preserve"> дом</w:t>
      </w:r>
      <w:r w:rsidR="0044065E">
        <w:rPr>
          <w:rFonts w:ascii="Tahoma" w:hAnsi="Tahoma" w:cs="Tahoma"/>
        </w:rPr>
        <w:t xml:space="preserve">у пристроен </w:t>
      </w:r>
      <w:r>
        <w:rPr>
          <w:rFonts w:ascii="Tahoma" w:hAnsi="Tahoma" w:cs="Tahoma"/>
        </w:rPr>
        <w:t xml:space="preserve">наземный крытый паркинг на 204 </w:t>
      </w:r>
      <w:proofErr w:type="spellStart"/>
      <w:r>
        <w:rPr>
          <w:rFonts w:ascii="Tahoma" w:hAnsi="Tahoma" w:cs="Tahoma"/>
        </w:rPr>
        <w:t>машиноместа</w:t>
      </w:r>
      <w:proofErr w:type="spellEnd"/>
      <w:r>
        <w:rPr>
          <w:rFonts w:ascii="Tahoma" w:hAnsi="Tahoma" w:cs="Tahoma"/>
        </w:rPr>
        <w:t>.</w:t>
      </w:r>
    </w:p>
    <w:p w:rsidR="00BE706C" w:rsidRDefault="00BE706C" w:rsidP="00273459">
      <w:pPr>
        <w:spacing w:line="23" w:lineRule="atLeast"/>
        <w:jc w:val="both"/>
        <w:rPr>
          <w:rFonts w:ascii="Tahoma" w:hAnsi="Tahoma" w:cs="Tahoma"/>
        </w:rPr>
      </w:pPr>
    </w:p>
    <w:p w:rsidR="00BE706C" w:rsidRPr="008C3DB6" w:rsidRDefault="00BE706C" w:rsidP="00273459">
      <w:pPr>
        <w:spacing w:line="23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«Это первый дом в составе нового жилого квартала «</w:t>
      </w:r>
      <w:proofErr w:type="spellStart"/>
      <w:r>
        <w:rPr>
          <w:rFonts w:ascii="Tahoma" w:hAnsi="Tahoma" w:cs="Tahoma"/>
        </w:rPr>
        <w:t>Приневский</w:t>
      </w:r>
      <w:proofErr w:type="spellEnd"/>
      <w:r>
        <w:rPr>
          <w:rFonts w:ascii="Tahoma" w:hAnsi="Tahoma" w:cs="Tahoma"/>
        </w:rPr>
        <w:t xml:space="preserve">», </w:t>
      </w:r>
      <w:r w:rsidRPr="00273459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говорит </w:t>
      </w:r>
      <w:r w:rsidRPr="00BE706C">
        <w:rPr>
          <w:rFonts w:ascii="Tahoma" w:hAnsi="Tahoma" w:cs="Tahoma"/>
          <w:b/>
        </w:rPr>
        <w:t>директор департамента недвижимости Группы ЦДС Сергей Терентьев</w:t>
      </w:r>
      <w:r>
        <w:rPr>
          <w:rFonts w:ascii="Tahoma" w:hAnsi="Tahoma" w:cs="Tahoma"/>
        </w:rPr>
        <w:t xml:space="preserve">. </w:t>
      </w:r>
      <w:r w:rsidRPr="00273459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В 2018 году в эксплуатацию б</w:t>
      </w:r>
      <w:r w:rsidR="0044065E">
        <w:rPr>
          <w:rFonts w:ascii="Tahoma" w:hAnsi="Tahoma" w:cs="Tahoma"/>
        </w:rPr>
        <w:t>удет введен еще один</w:t>
      </w:r>
      <w:r>
        <w:rPr>
          <w:rFonts w:ascii="Tahoma" w:hAnsi="Tahoma" w:cs="Tahoma"/>
        </w:rPr>
        <w:t xml:space="preserve"> корпус №6. </w:t>
      </w:r>
      <w:r w:rsidR="00892DB2">
        <w:rPr>
          <w:rFonts w:ascii="Tahoma" w:hAnsi="Tahoma" w:cs="Tahoma"/>
        </w:rPr>
        <w:t>Также</w:t>
      </w:r>
      <w:r w:rsidR="003A3DCA">
        <w:rPr>
          <w:rFonts w:ascii="Tahoma" w:hAnsi="Tahoma" w:cs="Tahoma"/>
        </w:rPr>
        <w:t xml:space="preserve"> в будущем году мы приступим к строительству </w:t>
      </w:r>
      <w:r w:rsidR="00892DB2">
        <w:rPr>
          <w:rFonts w:ascii="Tahoma" w:hAnsi="Tahoma" w:cs="Tahoma"/>
        </w:rPr>
        <w:t>детского сада на</w:t>
      </w:r>
      <w:r w:rsidR="0044065E">
        <w:rPr>
          <w:rFonts w:ascii="Tahoma" w:hAnsi="Tahoma" w:cs="Tahoma"/>
        </w:rPr>
        <w:t xml:space="preserve"> 180 мест</w:t>
      </w:r>
      <w:r>
        <w:rPr>
          <w:rFonts w:ascii="Tahoma" w:hAnsi="Tahoma" w:cs="Tahoma"/>
        </w:rPr>
        <w:t>».</w:t>
      </w:r>
    </w:p>
    <w:p w:rsidR="008C3DB6" w:rsidRPr="00273459" w:rsidRDefault="008C3DB6" w:rsidP="00273459">
      <w:pPr>
        <w:spacing w:line="23" w:lineRule="atLeast"/>
        <w:jc w:val="both"/>
        <w:rPr>
          <w:rFonts w:ascii="Tahoma" w:hAnsi="Tahoma" w:cs="Tahoma"/>
          <w:i/>
        </w:rPr>
      </w:pPr>
    </w:p>
    <w:p w:rsidR="00273459" w:rsidRPr="00273459" w:rsidRDefault="00273459" w:rsidP="00273459">
      <w:pPr>
        <w:spacing w:line="23" w:lineRule="atLeast"/>
        <w:jc w:val="both"/>
        <w:rPr>
          <w:rFonts w:ascii="Tahoma" w:hAnsi="Tahoma" w:cs="Tahoma"/>
        </w:rPr>
      </w:pPr>
      <w:r w:rsidRPr="00273459">
        <w:rPr>
          <w:rFonts w:ascii="Tahoma" w:hAnsi="Tahoma" w:cs="Tahoma"/>
          <w:b/>
        </w:rPr>
        <w:t>ЦДС «</w:t>
      </w:r>
      <w:proofErr w:type="spellStart"/>
      <w:r w:rsidRPr="00273459">
        <w:rPr>
          <w:rFonts w:ascii="Tahoma" w:hAnsi="Tahoma" w:cs="Tahoma"/>
          <w:b/>
        </w:rPr>
        <w:t>Приневский</w:t>
      </w:r>
      <w:proofErr w:type="spellEnd"/>
      <w:r w:rsidRPr="00273459">
        <w:rPr>
          <w:rFonts w:ascii="Tahoma" w:hAnsi="Tahoma" w:cs="Tahoma"/>
          <w:b/>
        </w:rPr>
        <w:t>»</w:t>
      </w:r>
      <w:r w:rsidRPr="00273459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273459">
        <w:rPr>
          <w:rFonts w:ascii="Tahoma" w:hAnsi="Tahoma" w:cs="Tahoma"/>
        </w:rPr>
        <w:t>машиномест</w:t>
      </w:r>
      <w:proofErr w:type="spellEnd"/>
      <w:r w:rsidRPr="00273459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273459" w:rsidRDefault="00273459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B77F6D" w:rsidP="006550F8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9"/>
      <w:footerReference w:type="default" r:id="rId10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6D" w:rsidRDefault="00B77F6D" w:rsidP="00570CA6">
      <w:r>
        <w:separator/>
      </w:r>
    </w:p>
  </w:endnote>
  <w:endnote w:type="continuationSeparator" w:id="0">
    <w:p w:rsidR="00B77F6D" w:rsidRDefault="00B77F6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6D" w:rsidRDefault="00B77F6D" w:rsidP="00570CA6">
      <w:r>
        <w:separator/>
      </w:r>
    </w:p>
  </w:footnote>
  <w:footnote w:type="continuationSeparator" w:id="0">
    <w:p w:rsidR="00B77F6D" w:rsidRDefault="00B77F6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5D5D"/>
    <w:rsid w:val="00040476"/>
    <w:rsid w:val="000542D6"/>
    <w:rsid w:val="000836B6"/>
    <w:rsid w:val="000A2820"/>
    <w:rsid w:val="000F3AA4"/>
    <w:rsid w:val="00115B10"/>
    <w:rsid w:val="0011710B"/>
    <w:rsid w:val="00120350"/>
    <w:rsid w:val="001271B9"/>
    <w:rsid w:val="00157B81"/>
    <w:rsid w:val="00173ABC"/>
    <w:rsid w:val="00185534"/>
    <w:rsid w:val="001865C5"/>
    <w:rsid w:val="001917AA"/>
    <w:rsid w:val="001955FD"/>
    <w:rsid w:val="001A3A17"/>
    <w:rsid w:val="001E1EA8"/>
    <w:rsid w:val="00216105"/>
    <w:rsid w:val="00272902"/>
    <w:rsid w:val="00273459"/>
    <w:rsid w:val="00275550"/>
    <w:rsid w:val="00277EB4"/>
    <w:rsid w:val="00295BD2"/>
    <w:rsid w:val="002D2C9B"/>
    <w:rsid w:val="00301F42"/>
    <w:rsid w:val="0030351B"/>
    <w:rsid w:val="003146E7"/>
    <w:rsid w:val="00331C46"/>
    <w:rsid w:val="00384085"/>
    <w:rsid w:val="003A3DCA"/>
    <w:rsid w:val="003B536C"/>
    <w:rsid w:val="003D0404"/>
    <w:rsid w:val="003F4F9C"/>
    <w:rsid w:val="003F7584"/>
    <w:rsid w:val="003F79B1"/>
    <w:rsid w:val="00407751"/>
    <w:rsid w:val="0044065E"/>
    <w:rsid w:val="0047359F"/>
    <w:rsid w:val="00475723"/>
    <w:rsid w:val="004A4FC5"/>
    <w:rsid w:val="004D2483"/>
    <w:rsid w:val="00531C6A"/>
    <w:rsid w:val="00551681"/>
    <w:rsid w:val="005524CC"/>
    <w:rsid w:val="00570CA6"/>
    <w:rsid w:val="00574D84"/>
    <w:rsid w:val="005A0780"/>
    <w:rsid w:val="005A30EB"/>
    <w:rsid w:val="005C4073"/>
    <w:rsid w:val="00637E92"/>
    <w:rsid w:val="00643A8B"/>
    <w:rsid w:val="00653A17"/>
    <w:rsid w:val="006550F8"/>
    <w:rsid w:val="00672859"/>
    <w:rsid w:val="00682803"/>
    <w:rsid w:val="00685756"/>
    <w:rsid w:val="006B767D"/>
    <w:rsid w:val="006C1B94"/>
    <w:rsid w:val="006F285C"/>
    <w:rsid w:val="00701908"/>
    <w:rsid w:val="00726728"/>
    <w:rsid w:val="00753FD0"/>
    <w:rsid w:val="007912C0"/>
    <w:rsid w:val="00795AFB"/>
    <w:rsid w:val="007A397C"/>
    <w:rsid w:val="007A47CB"/>
    <w:rsid w:val="00823914"/>
    <w:rsid w:val="00856E17"/>
    <w:rsid w:val="008636E9"/>
    <w:rsid w:val="00865E4A"/>
    <w:rsid w:val="0088168D"/>
    <w:rsid w:val="00890214"/>
    <w:rsid w:val="00892DB2"/>
    <w:rsid w:val="008A3ADB"/>
    <w:rsid w:val="008C3DB6"/>
    <w:rsid w:val="008D1D6A"/>
    <w:rsid w:val="0090141A"/>
    <w:rsid w:val="00906876"/>
    <w:rsid w:val="00910B4E"/>
    <w:rsid w:val="00932674"/>
    <w:rsid w:val="00955F71"/>
    <w:rsid w:val="00990A8B"/>
    <w:rsid w:val="00992887"/>
    <w:rsid w:val="009A643F"/>
    <w:rsid w:val="009F4F2F"/>
    <w:rsid w:val="00A32F17"/>
    <w:rsid w:val="00A431DB"/>
    <w:rsid w:val="00A4402E"/>
    <w:rsid w:val="00A6199C"/>
    <w:rsid w:val="00A732C2"/>
    <w:rsid w:val="00A80A47"/>
    <w:rsid w:val="00AB49C4"/>
    <w:rsid w:val="00AC0A88"/>
    <w:rsid w:val="00AE14CA"/>
    <w:rsid w:val="00AF4CA8"/>
    <w:rsid w:val="00B374E6"/>
    <w:rsid w:val="00B40973"/>
    <w:rsid w:val="00B77F6D"/>
    <w:rsid w:val="00B8285F"/>
    <w:rsid w:val="00BA1A9C"/>
    <w:rsid w:val="00BC1E9A"/>
    <w:rsid w:val="00BD142C"/>
    <w:rsid w:val="00BE4F8F"/>
    <w:rsid w:val="00BE706C"/>
    <w:rsid w:val="00BF14E2"/>
    <w:rsid w:val="00C412CF"/>
    <w:rsid w:val="00C4509E"/>
    <w:rsid w:val="00C5265A"/>
    <w:rsid w:val="00C526C1"/>
    <w:rsid w:val="00C7026C"/>
    <w:rsid w:val="00C91742"/>
    <w:rsid w:val="00CA0F77"/>
    <w:rsid w:val="00CE4CA2"/>
    <w:rsid w:val="00D01E03"/>
    <w:rsid w:val="00D11308"/>
    <w:rsid w:val="00D13D9C"/>
    <w:rsid w:val="00D34CEE"/>
    <w:rsid w:val="00D54C44"/>
    <w:rsid w:val="00D6237F"/>
    <w:rsid w:val="00D75DC2"/>
    <w:rsid w:val="00DA0447"/>
    <w:rsid w:val="00DA2AE6"/>
    <w:rsid w:val="00DC557B"/>
    <w:rsid w:val="00DD3F27"/>
    <w:rsid w:val="00DD6C38"/>
    <w:rsid w:val="00E05DB4"/>
    <w:rsid w:val="00E07659"/>
    <w:rsid w:val="00E151CB"/>
    <w:rsid w:val="00E23713"/>
    <w:rsid w:val="00E30A9C"/>
    <w:rsid w:val="00E5469A"/>
    <w:rsid w:val="00E57377"/>
    <w:rsid w:val="00E80E2B"/>
    <w:rsid w:val="00ED655C"/>
    <w:rsid w:val="00F269FD"/>
    <w:rsid w:val="00F405BA"/>
    <w:rsid w:val="00F55343"/>
    <w:rsid w:val="00F901FA"/>
    <w:rsid w:val="00F94CA7"/>
    <w:rsid w:val="00FC546B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E260B-E47C-44F3-8F6A-75D3FB5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10</cp:revision>
  <dcterms:created xsi:type="dcterms:W3CDTF">2017-12-01T08:16:00Z</dcterms:created>
  <dcterms:modified xsi:type="dcterms:W3CDTF">2017-12-01T09:54:00Z</dcterms:modified>
</cp:coreProperties>
</file>