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E14" w:rsidRDefault="000222C0" w:rsidP="006D180B">
      <w:pPr>
        <w:jc w:val="center"/>
        <w:rPr>
          <w:rFonts w:ascii="Tahoma" w:hAnsi="Tahoma" w:cs="Tahoma"/>
          <w:b/>
        </w:rPr>
      </w:pPr>
      <w:bookmarkStart w:id="0" w:name="_GoBack"/>
      <w:bookmarkEnd w:id="0"/>
      <w:r>
        <w:rPr>
          <w:rFonts w:ascii="Tahoma" w:hAnsi="Tahoma" w:cs="Tahoma"/>
          <w:b/>
        </w:rPr>
        <w:t>Открыты продажи в новом корпусе ЦДС «Приневский»</w:t>
      </w:r>
    </w:p>
    <w:p w:rsidR="00EC7756" w:rsidRDefault="00EC7756" w:rsidP="006D180B">
      <w:pPr>
        <w:jc w:val="center"/>
        <w:rPr>
          <w:rFonts w:ascii="Tahoma" w:hAnsi="Tahoma" w:cs="Tahoma"/>
          <w:b/>
        </w:rPr>
      </w:pPr>
    </w:p>
    <w:p w:rsidR="000222C0" w:rsidRDefault="00EC7756" w:rsidP="000222C0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Санкт-Петербург, 26 февраля 2018 г. – Группа ЦДС открыла продажи в корпусе 7 жилого комплекса ЦДС «Приневский». Стоимость квартир начинается от </w:t>
      </w:r>
      <w:r w:rsidR="00D8317B">
        <w:rPr>
          <w:rFonts w:ascii="Tahoma" w:hAnsi="Tahoma" w:cs="Tahoma"/>
          <w:b/>
        </w:rPr>
        <w:t>1,8</w:t>
      </w:r>
      <w:r>
        <w:rPr>
          <w:rFonts w:ascii="Tahoma" w:hAnsi="Tahoma" w:cs="Tahoma"/>
          <w:b/>
        </w:rPr>
        <w:t xml:space="preserve"> млн рублей.</w:t>
      </w:r>
    </w:p>
    <w:p w:rsidR="00676F9E" w:rsidRDefault="00676F9E" w:rsidP="002A2BB3">
      <w:pPr>
        <w:jc w:val="both"/>
        <w:rPr>
          <w:rFonts w:ascii="Tahoma" w:hAnsi="Tahoma" w:cs="Tahoma"/>
          <w:b/>
          <w:bCs/>
        </w:rPr>
      </w:pPr>
    </w:p>
    <w:p w:rsidR="000222C0" w:rsidRDefault="00D80295" w:rsidP="002A2BB3">
      <w:pPr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Группа ЦДС вывела в продажу новый </w:t>
      </w:r>
      <w:r w:rsidR="00777E72">
        <w:rPr>
          <w:rFonts w:ascii="Tahoma" w:hAnsi="Tahoma" w:cs="Tahoma"/>
          <w:bCs/>
        </w:rPr>
        <w:t>корпус</w:t>
      </w:r>
      <w:r>
        <w:rPr>
          <w:rFonts w:ascii="Tahoma" w:hAnsi="Tahoma" w:cs="Tahoma"/>
          <w:bCs/>
        </w:rPr>
        <w:t xml:space="preserve"> в составе </w:t>
      </w:r>
      <w:r w:rsidR="002F2F3A">
        <w:rPr>
          <w:rFonts w:ascii="Tahoma" w:hAnsi="Tahoma" w:cs="Tahoma"/>
          <w:bCs/>
        </w:rPr>
        <w:t>жилого комплекса ЦДС «Приневский»</w:t>
      </w:r>
      <w:r>
        <w:rPr>
          <w:rFonts w:ascii="Tahoma" w:hAnsi="Tahoma" w:cs="Tahoma"/>
          <w:bCs/>
        </w:rPr>
        <w:t xml:space="preserve">. </w:t>
      </w:r>
      <w:r w:rsidR="0027456C">
        <w:rPr>
          <w:rFonts w:ascii="Tahoma" w:hAnsi="Tahoma" w:cs="Tahoma"/>
          <w:bCs/>
        </w:rPr>
        <w:t xml:space="preserve">Общая площадь 23-этажного трехсекционного здания составляет 41 034 кв. м. </w:t>
      </w:r>
      <w:r>
        <w:rPr>
          <w:rFonts w:ascii="Tahoma" w:hAnsi="Tahoma" w:cs="Tahoma"/>
          <w:bCs/>
        </w:rPr>
        <w:t xml:space="preserve">Корпус 7 рассчитан на 792 квартиры жилой площадью 27 975 кв. м. </w:t>
      </w:r>
    </w:p>
    <w:p w:rsidR="005429DB" w:rsidRDefault="0027456C" w:rsidP="002A2BB3">
      <w:pPr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 </w:t>
      </w:r>
    </w:p>
    <w:p w:rsidR="001B1F5C" w:rsidRDefault="006B0AEB" w:rsidP="001B1F5C">
      <w:pPr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На первом этаже предусмотрены коммерческие помещения, предназначенные для магазинов и предприятий сферы услуг. </w:t>
      </w:r>
      <w:r w:rsidR="001B1F5C">
        <w:rPr>
          <w:rFonts w:ascii="Tahoma" w:hAnsi="Tahoma" w:cs="Tahoma"/>
          <w:bCs/>
        </w:rPr>
        <w:t xml:space="preserve">Рядом с домом расположится крытый многоярусный паркинг на </w:t>
      </w:r>
      <w:r w:rsidR="00F53F43">
        <w:rPr>
          <w:rFonts w:ascii="Tahoma" w:hAnsi="Tahoma" w:cs="Tahoma"/>
          <w:bCs/>
        </w:rPr>
        <w:t>202</w:t>
      </w:r>
      <w:r w:rsidR="001B1F5C">
        <w:rPr>
          <w:rFonts w:ascii="Tahoma" w:hAnsi="Tahoma" w:cs="Tahoma"/>
          <w:bCs/>
        </w:rPr>
        <w:t xml:space="preserve"> машиномест</w:t>
      </w:r>
      <w:r w:rsidR="00F53F43">
        <w:rPr>
          <w:rFonts w:ascii="Tahoma" w:hAnsi="Tahoma" w:cs="Tahoma"/>
          <w:bCs/>
        </w:rPr>
        <w:t>а.</w:t>
      </w:r>
    </w:p>
    <w:p w:rsidR="001B1F5C" w:rsidRPr="00601DDA" w:rsidRDefault="001B1F5C" w:rsidP="001B1F5C">
      <w:pPr>
        <w:jc w:val="both"/>
        <w:rPr>
          <w:rFonts w:ascii="Tahoma" w:hAnsi="Tahoma" w:cs="Tahoma"/>
          <w:bCs/>
        </w:rPr>
      </w:pPr>
    </w:p>
    <w:p w:rsidR="002B7BE7" w:rsidRDefault="002B7BE7" w:rsidP="002B7BE7">
      <w:pPr>
        <w:jc w:val="both"/>
        <w:rPr>
          <w:rFonts w:ascii="Tahoma" w:hAnsi="Tahoma" w:cs="Tahoma"/>
          <w:bCs/>
        </w:rPr>
      </w:pPr>
      <w:r w:rsidRPr="00FF1158">
        <w:rPr>
          <w:rFonts w:ascii="Tahoma" w:hAnsi="Tahoma" w:cs="Tahoma"/>
          <w:bCs/>
        </w:rPr>
        <w:t xml:space="preserve">Придомовая территория </w:t>
      </w:r>
      <w:r>
        <w:rPr>
          <w:rFonts w:ascii="Tahoma" w:hAnsi="Tahoma" w:cs="Tahoma"/>
          <w:bCs/>
        </w:rPr>
        <w:t xml:space="preserve">будет благоустроена, на ней разместятся детские и спортивные площадки с безопасным покрытием, а также места для отдыха взрослых. Во дворе жилого дома будет возведена общеобразовательная школа на </w:t>
      </w:r>
      <w:r w:rsidR="00AC195B">
        <w:rPr>
          <w:rFonts w:ascii="Tahoma" w:hAnsi="Tahoma" w:cs="Tahoma"/>
          <w:bCs/>
        </w:rPr>
        <w:t>1375</w:t>
      </w:r>
      <w:r>
        <w:rPr>
          <w:rFonts w:ascii="Tahoma" w:hAnsi="Tahoma" w:cs="Tahoma"/>
          <w:bCs/>
        </w:rPr>
        <w:t xml:space="preserve"> мест. </w:t>
      </w:r>
    </w:p>
    <w:p w:rsidR="007F0945" w:rsidRDefault="007F0945" w:rsidP="002B7BE7">
      <w:pPr>
        <w:jc w:val="both"/>
        <w:rPr>
          <w:rFonts w:ascii="Tahoma" w:hAnsi="Tahoma" w:cs="Tahoma"/>
          <w:bCs/>
        </w:rPr>
      </w:pPr>
    </w:p>
    <w:p w:rsidR="005429DB" w:rsidRDefault="005429DB" w:rsidP="002A2BB3">
      <w:pPr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В новом корпусе представлен широкий выбор планировочных решений. Покупатели могут выбрать среди студий площадью от </w:t>
      </w:r>
      <w:r w:rsidR="00681CE9">
        <w:rPr>
          <w:rFonts w:ascii="Tahoma" w:hAnsi="Tahoma" w:cs="Tahoma"/>
          <w:bCs/>
        </w:rPr>
        <w:t>25</w:t>
      </w:r>
      <w:r>
        <w:rPr>
          <w:rFonts w:ascii="Tahoma" w:hAnsi="Tahoma" w:cs="Tahoma"/>
          <w:bCs/>
        </w:rPr>
        <w:t xml:space="preserve"> до </w:t>
      </w:r>
      <w:r w:rsidR="00681CE9">
        <w:rPr>
          <w:rFonts w:ascii="Tahoma" w:hAnsi="Tahoma" w:cs="Tahoma"/>
          <w:bCs/>
        </w:rPr>
        <w:t>31</w:t>
      </w:r>
      <w:r>
        <w:rPr>
          <w:rFonts w:ascii="Tahoma" w:hAnsi="Tahoma" w:cs="Tahoma"/>
          <w:bCs/>
        </w:rPr>
        <w:t xml:space="preserve"> кв. м, однокомнатных квартир площадью от </w:t>
      </w:r>
      <w:r w:rsidR="00DB2B33">
        <w:rPr>
          <w:rFonts w:ascii="Tahoma" w:hAnsi="Tahoma" w:cs="Tahoma"/>
          <w:bCs/>
        </w:rPr>
        <w:t>31</w:t>
      </w:r>
      <w:r>
        <w:rPr>
          <w:rFonts w:ascii="Tahoma" w:hAnsi="Tahoma" w:cs="Tahoma"/>
          <w:bCs/>
        </w:rPr>
        <w:t xml:space="preserve"> до </w:t>
      </w:r>
      <w:r w:rsidR="00D2299F">
        <w:rPr>
          <w:rFonts w:ascii="Tahoma" w:hAnsi="Tahoma" w:cs="Tahoma"/>
          <w:bCs/>
        </w:rPr>
        <w:t>41</w:t>
      </w:r>
      <w:r>
        <w:rPr>
          <w:rFonts w:ascii="Tahoma" w:hAnsi="Tahoma" w:cs="Tahoma"/>
          <w:bCs/>
        </w:rPr>
        <w:t xml:space="preserve"> кв. м, а также двухкомнатных квартир площадью от </w:t>
      </w:r>
      <w:r w:rsidR="001D7F9A">
        <w:rPr>
          <w:rFonts w:ascii="Tahoma" w:hAnsi="Tahoma" w:cs="Tahoma"/>
          <w:bCs/>
        </w:rPr>
        <w:t>52</w:t>
      </w:r>
      <w:r>
        <w:rPr>
          <w:rFonts w:ascii="Tahoma" w:hAnsi="Tahoma" w:cs="Tahoma"/>
          <w:bCs/>
        </w:rPr>
        <w:t xml:space="preserve"> до</w:t>
      </w:r>
      <w:r w:rsidR="00135387">
        <w:rPr>
          <w:rFonts w:ascii="Tahoma" w:hAnsi="Tahoma" w:cs="Tahoma"/>
          <w:bCs/>
        </w:rPr>
        <w:t xml:space="preserve"> 65 </w:t>
      </w:r>
      <w:r>
        <w:rPr>
          <w:rFonts w:ascii="Tahoma" w:hAnsi="Tahoma" w:cs="Tahoma"/>
          <w:bCs/>
        </w:rPr>
        <w:t>кв. м.</w:t>
      </w:r>
    </w:p>
    <w:p w:rsidR="004B7250" w:rsidRDefault="004B7250" w:rsidP="002A2BB3">
      <w:pPr>
        <w:jc w:val="both"/>
        <w:rPr>
          <w:rFonts w:ascii="Tahoma" w:hAnsi="Tahoma" w:cs="Tahoma"/>
          <w:bCs/>
        </w:rPr>
      </w:pPr>
    </w:p>
    <w:p w:rsidR="004B7250" w:rsidRDefault="00FE7410" w:rsidP="002A2BB3">
      <w:pPr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С</w:t>
      </w:r>
      <w:r w:rsidR="004B7250">
        <w:rPr>
          <w:rFonts w:ascii="Tahoma" w:hAnsi="Tahoma" w:cs="Tahoma"/>
          <w:bCs/>
        </w:rPr>
        <w:t>тоимость квартир начинается от 1,8 млн руб. Продажи ведутся по договорам долевого участия, в рамках 214-ФЗ.</w:t>
      </w:r>
      <w:r w:rsidR="002B7BE7">
        <w:rPr>
          <w:rFonts w:ascii="Tahoma" w:hAnsi="Tahoma" w:cs="Tahoma"/>
          <w:bCs/>
        </w:rPr>
        <w:t xml:space="preserve"> До конца февраля при покупке квартиры с помощью ипотеки или при единовременной оплате застройщик предоставляет скидку 17% и дополнительную скидку до 200 000 рублей на отдельные типы квартир. </w:t>
      </w:r>
    </w:p>
    <w:p w:rsidR="00AF0E13" w:rsidRDefault="00AF0E13" w:rsidP="002A2BB3">
      <w:pPr>
        <w:jc w:val="both"/>
        <w:rPr>
          <w:rFonts w:ascii="Tahoma" w:hAnsi="Tahoma" w:cs="Tahoma"/>
          <w:bCs/>
        </w:rPr>
      </w:pPr>
    </w:p>
    <w:p w:rsidR="000D2334" w:rsidRPr="000D2334" w:rsidRDefault="000D2334" w:rsidP="002A2BB3">
      <w:pPr>
        <w:jc w:val="both"/>
        <w:rPr>
          <w:rFonts w:ascii="Tahoma" w:hAnsi="Tahoma" w:cs="Tahoma"/>
          <w:bCs/>
        </w:rPr>
      </w:pPr>
      <w:r w:rsidRPr="000D2334">
        <w:rPr>
          <w:rFonts w:ascii="Tahoma" w:hAnsi="Tahoma" w:cs="Tahoma"/>
          <w:bCs/>
        </w:rPr>
        <w:t xml:space="preserve">Срок ввода корпуса 7 в эксплуатацию – 3 </w:t>
      </w:r>
      <w:r w:rsidR="001A2F50">
        <w:rPr>
          <w:rFonts w:ascii="Tahoma" w:hAnsi="Tahoma" w:cs="Tahoma"/>
          <w:bCs/>
        </w:rPr>
        <w:t>квартал 2020 года.</w:t>
      </w:r>
    </w:p>
    <w:p w:rsidR="000222C0" w:rsidRDefault="000222C0" w:rsidP="002A2BB3">
      <w:pPr>
        <w:jc w:val="both"/>
        <w:rPr>
          <w:rFonts w:ascii="Tahoma" w:hAnsi="Tahoma" w:cs="Tahoma"/>
          <w:b/>
          <w:bCs/>
        </w:rPr>
      </w:pPr>
    </w:p>
    <w:p w:rsidR="001A2F50" w:rsidRPr="00273459" w:rsidRDefault="001A2F50" w:rsidP="001A2F50">
      <w:pPr>
        <w:spacing w:line="23" w:lineRule="atLeast"/>
        <w:jc w:val="both"/>
        <w:rPr>
          <w:rFonts w:ascii="Tahoma" w:hAnsi="Tahoma" w:cs="Tahoma"/>
        </w:rPr>
      </w:pPr>
      <w:r w:rsidRPr="00273459">
        <w:rPr>
          <w:rFonts w:ascii="Tahoma" w:hAnsi="Tahoma" w:cs="Tahoma"/>
          <w:b/>
        </w:rPr>
        <w:t>ЦДС «Приневский»</w:t>
      </w:r>
      <w:r w:rsidRPr="00273459">
        <w:rPr>
          <w:rFonts w:ascii="Tahoma" w:hAnsi="Tahoma" w:cs="Tahoma"/>
        </w:rPr>
        <w:t xml:space="preserve"> — проект комплексного освоения территорий, расположенный на правом берегу Невы в юго-восточной части исторически сложившегося Невского района Санкт-Петербурга. Жилой квартал включает в себя восемь 24-х этажных жилых домов общей площадью около 300 тысяч кв. м. Проект рассчитан на 9 тысяч жителей. На благоустроенной территории расположится всё необходимое для комфортной и спокойной жизни: детские сады, среднеобразовательная школа, поликлиника, сформированы прогулочные дорожки. Предусмотрены паркинги общей вместимостью свыше 2000 машиномест, а также просторные гостевые парковочные зоны. Дома возводятся по кирпично-монолитной технологии в едином архитектурном стиле. </w:t>
      </w:r>
    </w:p>
    <w:p w:rsidR="000222C0" w:rsidRDefault="000222C0" w:rsidP="002A2BB3">
      <w:pPr>
        <w:jc w:val="both"/>
        <w:rPr>
          <w:rFonts w:ascii="Tahoma" w:hAnsi="Tahoma" w:cs="Tahoma"/>
          <w:b/>
          <w:bCs/>
        </w:rPr>
      </w:pPr>
    </w:p>
    <w:p w:rsidR="002A2BB3" w:rsidRDefault="002A2BB3" w:rsidP="002A2BB3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Группа ЦДС</w:t>
      </w:r>
      <w:r>
        <w:rPr>
          <w:rFonts w:ascii="Tahoma" w:hAnsi="Tahoma" w:cs="Tahoma"/>
        </w:rPr>
        <w:t xml:space="preserve"> на протяжении 18 лет успешно работает в сфере жилищного строительства, входит в десятку крупнейших застройщиков России. В портфеле ЦД</w:t>
      </w:r>
      <w:r w:rsidRPr="002A2BB3">
        <w:rPr>
          <w:rFonts w:ascii="Tahoma" w:hAnsi="Tahoma" w:cs="Tahoma"/>
        </w:rPr>
        <w:t>С более 90 реализованных, строящихся и разрабатываемых проектов.</w:t>
      </w:r>
    </w:p>
    <w:p w:rsidR="00856E17" w:rsidRPr="00D34CEE" w:rsidRDefault="00856E17" w:rsidP="00D34CEE">
      <w:pPr>
        <w:jc w:val="both"/>
        <w:rPr>
          <w:rFonts w:ascii="Tahoma" w:hAnsi="Tahoma" w:cs="Tahoma"/>
        </w:rPr>
      </w:pPr>
    </w:p>
    <w:p w:rsidR="00D34CEE" w:rsidRDefault="00D34CEE" w:rsidP="00D34CEE">
      <w:pPr>
        <w:jc w:val="both"/>
        <w:rPr>
          <w:rFonts w:ascii="Tahoma" w:hAnsi="Tahoma" w:cs="Tahoma"/>
        </w:rPr>
      </w:pPr>
      <w:r w:rsidRPr="00D34CEE">
        <w:rPr>
          <w:rFonts w:ascii="Tahoma" w:hAnsi="Tahoma" w:cs="Tahoma"/>
        </w:rPr>
        <w:t>В настоящее время ЦДС ведет строительство и продажу квартир в Петербурге и Ленинградской области в 1</w:t>
      </w:r>
      <w:r w:rsidR="0099191A">
        <w:rPr>
          <w:rFonts w:ascii="Tahoma" w:hAnsi="Tahoma" w:cs="Tahoma"/>
        </w:rPr>
        <w:t>7</w:t>
      </w:r>
      <w:r w:rsidRPr="00D34CEE">
        <w:rPr>
          <w:rFonts w:ascii="Tahoma" w:hAnsi="Tahoma" w:cs="Tahoma"/>
        </w:rPr>
        <w:t xml:space="preserve"> жилых комплексах. Среди них проекты комплексного освоения территории, </w:t>
      </w:r>
      <w:r w:rsidRPr="00D34CEE">
        <w:rPr>
          <w:rFonts w:ascii="Tahoma" w:hAnsi="Tahoma" w:cs="Tahoma"/>
        </w:rPr>
        <w:lastRenderedPageBreak/>
        <w:t>включающие в себя жилые дома, объекты социальной инфраструктуры и коммерческую недвижимость.</w:t>
      </w:r>
    </w:p>
    <w:p w:rsidR="00C5265A" w:rsidRDefault="00C5265A" w:rsidP="00D34CEE">
      <w:pPr>
        <w:jc w:val="both"/>
        <w:rPr>
          <w:rFonts w:ascii="Tahoma" w:hAnsi="Tahoma" w:cs="Tahoma"/>
        </w:rPr>
      </w:pPr>
    </w:p>
    <w:p w:rsidR="00795AFB" w:rsidRPr="00795AFB" w:rsidRDefault="00795AFB" w:rsidP="00795AFB">
      <w:pPr>
        <w:rPr>
          <w:rFonts w:ascii="Tahoma" w:hAnsi="Tahoma" w:cs="Tahoma"/>
          <w:i/>
          <w:sz w:val="20"/>
          <w:szCs w:val="20"/>
        </w:rPr>
      </w:pPr>
      <w:r w:rsidRPr="00795AFB">
        <w:rPr>
          <w:rFonts w:ascii="Tahoma" w:hAnsi="Tahoma" w:cs="Tahoma"/>
          <w:i/>
          <w:sz w:val="20"/>
          <w:szCs w:val="20"/>
        </w:rPr>
        <w:t>Контактное лицо:</w:t>
      </w:r>
    </w:p>
    <w:p w:rsidR="00795AFB" w:rsidRPr="00795AFB" w:rsidRDefault="00795AFB" w:rsidP="00795AFB">
      <w:pPr>
        <w:rPr>
          <w:rFonts w:ascii="Tahoma" w:hAnsi="Tahoma" w:cs="Tahoma"/>
          <w:i/>
          <w:sz w:val="20"/>
          <w:szCs w:val="20"/>
        </w:rPr>
      </w:pPr>
      <w:r w:rsidRPr="00795AFB">
        <w:rPr>
          <w:rFonts w:ascii="Tahoma" w:hAnsi="Tahoma" w:cs="Tahoma"/>
          <w:b/>
          <w:i/>
          <w:sz w:val="20"/>
          <w:szCs w:val="20"/>
        </w:rPr>
        <w:t>Ольга Мурашко</w:t>
      </w:r>
      <w:r w:rsidR="0047359F">
        <w:rPr>
          <w:rFonts w:ascii="Tahoma" w:hAnsi="Tahoma" w:cs="Tahoma"/>
          <w:b/>
          <w:i/>
          <w:sz w:val="20"/>
          <w:szCs w:val="20"/>
        </w:rPr>
        <w:t xml:space="preserve">, </w:t>
      </w:r>
      <w:r w:rsidRPr="00795AFB">
        <w:rPr>
          <w:rFonts w:ascii="Tahoma" w:hAnsi="Tahoma" w:cs="Tahoma"/>
          <w:i/>
          <w:sz w:val="20"/>
          <w:szCs w:val="20"/>
        </w:rPr>
        <w:t>менеджер проектов</w:t>
      </w:r>
    </w:p>
    <w:p w:rsidR="00795AFB" w:rsidRPr="00795AFB" w:rsidRDefault="00795AFB" w:rsidP="00795AFB">
      <w:pPr>
        <w:rPr>
          <w:rFonts w:ascii="Tahoma" w:hAnsi="Tahoma" w:cs="Tahoma"/>
          <w:i/>
          <w:sz w:val="20"/>
          <w:szCs w:val="20"/>
        </w:rPr>
      </w:pPr>
      <w:r w:rsidRPr="00795AFB">
        <w:rPr>
          <w:rFonts w:ascii="Tahoma" w:hAnsi="Tahoma" w:cs="Tahoma"/>
          <w:i/>
          <w:sz w:val="20"/>
          <w:szCs w:val="20"/>
        </w:rPr>
        <w:t>Санкт-Петербург:</w:t>
      </w:r>
    </w:p>
    <w:p w:rsidR="00795AFB" w:rsidRPr="00795AFB" w:rsidRDefault="00795AFB" w:rsidP="00795AFB">
      <w:pPr>
        <w:rPr>
          <w:rFonts w:ascii="Tahoma" w:hAnsi="Tahoma" w:cs="Tahoma"/>
          <w:i/>
          <w:sz w:val="20"/>
          <w:szCs w:val="20"/>
        </w:rPr>
      </w:pPr>
      <w:r w:rsidRPr="00795AFB">
        <w:rPr>
          <w:rFonts w:ascii="Segoe UI Symbol" w:hAnsi="Segoe UI Symbol" w:cs="Segoe UI Symbol"/>
          <w:i/>
          <w:sz w:val="20"/>
          <w:szCs w:val="20"/>
        </w:rPr>
        <w:t>☎</w:t>
      </w:r>
      <w:r w:rsidRPr="00795AFB">
        <w:rPr>
          <w:rFonts w:ascii="Tahoma" w:hAnsi="Tahoma" w:cs="Tahoma"/>
          <w:i/>
          <w:sz w:val="20"/>
          <w:szCs w:val="20"/>
        </w:rPr>
        <w:t>(812) 334-56-20</w:t>
      </w:r>
    </w:p>
    <w:p w:rsidR="00795AFB" w:rsidRPr="00795AFB" w:rsidRDefault="00795AFB" w:rsidP="00795AFB">
      <w:pPr>
        <w:rPr>
          <w:rFonts w:ascii="Tahoma" w:hAnsi="Tahoma" w:cs="Tahoma"/>
          <w:i/>
          <w:sz w:val="20"/>
          <w:szCs w:val="20"/>
        </w:rPr>
      </w:pPr>
      <w:r w:rsidRPr="00795AFB">
        <w:rPr>
          <w:rFonts w:ascii="Tahoma" w:hAnsi="Tahoma" w:cs="Tahoma"/>
          <w:i/>
          <w:sz w:val="20"/>
          <w:szCs w:val="20"/>
        </w:rPr>
        <w:t>Моб. +7921-186-33-98</w:t>
      </w:r>
    </w:p>
    <w:p w:rsidR="00795AFB" w:rsidRPr="00795AFB" w:rsidRDefault="00795AFB" w:rsidP="00795AFB">
      <w:pPr>
        <w:rPr>
          <w:rFonts w:ascii="Tahoma" w:hAnsi="Tahoma" w:cs="Tahoma"/>
          <w:i/>
          <w:sz w:val="20"/>
          <w:szCs w:val="20"/>
        </w:rPr>
      </w:pPr>
      <w:r w:rsidRPr="00795AFB">
        <w:rPr>
          <w:rFonts w:ascii="Tahoma" w:hAnsi="Tahoma" w:cs="Tahoma"/>
          <w:i/>
          <w:sz w:val="20"/>
          <w:szCs w:val="20"/>
        </w:rPr>
        <w:t>E-mail: </w:t>
      </w:r>
      <w:hyperlink r:id="rId8" w:history="1">
        <w:r w:rsidRPr="00795AFB">
          <w:rPr>
            <w:rFonts w:ascii="Tahoma" w:hAnsi="Tahoma" w:cs="Tahoma"/>
            <w:i/>
            <w:sz w:val="20"/>
            <w:szCs w:val="20"/>
          </w:rPr>
          <w:t>o.murashko@spice-media.ru</w:t>
        </w:r>
      </w:hyperlink>
      <w:r w:rsidRPr="00795AFB">
        <w:rPr>
          <w:rFonts w:ascii="Tahoma" w:hAnsi="Tahoma" w:cs="Tahoma"/>
          <w:i/>
          <w:sz w:val="20"/>
          <w:szCs w:val="20"/>
        </w:rPr>
        <w:t xml:space="preserve"> </w:t>
      </w:r>
    </w:p>
    <w:p w:rsidR="00795AFB" w:rsidRPr="00795AFB" w:rsidRDefault="00795AFB" w:rsidP="00795AFB">
      <w:pPr>
        <w:rPr>
          <w:rFonts w:ascii="Tahoma" w:hAnsi="Tahoma" w:cs="Tahoma"/>
          <w:i/>
          <w:sz w:val="20"/>
          <w:szCs w:val="20"/>
        </w:rPr>
      </w:pPr>
      <w:r w:rsidRPr="00795AFB">
        <w:rPr>
          <w:rFonts w:ascii="Tahoma" w:hAnsi="Tahoma" w:cs="Tahoma"/>
          <w:i/>
          <w:sz w:val="20"/>
          <w:szCs w:val="20"/>
        </w:rPr>
        <w:t xml:space="preserve">Личный e-mail: </w:t>
      </w:r>
      <w:hyperlink r:id="rId9" w:history="1">
        <w:r w:rsidRPr="00795AFB">
          <w:rPr>
            <w:rStyle w:val="a9"/>
            <w:rFonts w:ascii="Tahoma" w:hAnsi="Tahoma" w:cs="Tahoma"/>
            <w:i/>
            <w:sz w:val="20"/>
            <w:szCs w:val="20"/>
          </w:rPr>
          <w:t>murashko14@gmail.com</w:t>
        </w:r>
      </w:hyperlink>
      <w:r w:rsidRPr="00795AFB">
        <w:rPr>
          <w:rFonts w:ascii="Tahoma" w:hAnsi="Tahoma" w:cs="Tahoma"/>
          <w:i/>
          <w:sz w:val="20"/>
          <w:szCs w:val="20"/>
        </w:rPr>
        <w:t xml:space="preserve"> </w:t>
      </w:r>
    </w:p>
    <w:p w:rsidR="00570CA6" w:rsidRDefault="00351E5B" w:rsidP="006550F8">
      <w:pPr>
        <w:rPr>
          <w:rFonts w:ascii="Tahoma" w:hAnsi="Tahoma" w:cs="Tahoma"/>
          <w:i/>
          <w:sz w:val="20"/>
          <w:szCs w:val="20"/>
        </w:rPr>
      </w:pPr>
      <w:hyperlink r:id="rId10" w:history="1">
        <w:r w:rsidR="00795AFB" w:rsidRPr="00795AFB">
          <w:rPr>
            <w:rFonts w:ascii="Tahoma" w:hAnsi="Tahoma" w:cs="Tahoma"/>
            <w:i/>
            <w:sz w:val="20"/>
            <w:szCs w:val="20"/>
          </w:rPr>
          <w:t>www.cds.spb.ru</w:t>
        </w:r>
      </w:hyperlink>
    </w:p>
    <w:p w:rsidR="00856E17" w:rsidRPr="00795AFB" w:rsidRDefault="00856E17" w:rsidP="006550F8">
      <w:pPr>
        <w:rPr>
          <w:rFonts w:ascii="Tahoma" w:hAnsi="Tahoma" w:cs="Tahoma"/>
        </w:rPr>
      </w:pPr>
    </w:p>
    <w:sectPr w:rsidR="00856E17" w:rsidRPr="00795AFB" w:rsidSect="006550F8">
      <w:headerReference w:type="default" r:id="rId11"/>
      <w:footerReference w:type="default" r:id="rId12"/>
      <w:pgSz w:w="11906" w:h="16838"/>
      <w:pgMar w:top="2410" w:right="851" w:bottom="2269" w:left="1134" w:header="709" w:footer="11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E5B" w:rsidRDefault="00351E5B" w:rsidP="00570CA6">
      <w:r>
        <w:separator/>
      </w:r>
    </w:p>
  </w:endnote>
  <w:endnote w:type="continuationSeparator" w:id="0">
    <w:p w:rsidR="00351E5B" w:rsidRDefault="00351E5B" w:rsidP="00570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Ubuntu">
    <w:altName w:val="Arial"/>
    <w:panose1 w:val="00000000000000000000"/>
    <w:charset w:val="00"/>
    <w:family w:val="swiss"/>
    <w:notTrueType/>
    <w:pitch w:val="variable"/>
    <w:sig w:usb0="E00002FF" w:usb1="5000205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CA6" w:rsidRPr="00570CA6" w:rsidRDefault="00570CA6" w:rsidP="00A732C2">
    <w:pPr>
      <w:pStyle w:val="a7"/>
      <w:tabs>
        <w:tab w:val="left" w:pos="5103"/>
      </w:tabs>
      <w:rPr>
        <w:rFonts w:ascii="Ubuntu" w:hAnsi="Ubuntu"/>
        <w:sz w:val="18"/>
        <w:szCs w:val="18"/>
      </w:rPr>
    </w:pPr>
    <w:r w:rsidRPr="00570CA6">
      <w:rPr>
        <w:rFonts w:ascii="Ubuntu" w:hAnsi="Ubuntu"/>
        <w:sz w:val="18"/>
        <w:szCs w:val="18"/>
      </w:rPr>
      <w:t xml:space="preserve">197198, Санкт-Петербург                                                +7 (812) 320 12 00 </w:t>
    </w:r>
    <w:r w:rsidR="006550F8" w:rsidRPr="006550F8">
      <w:rPr>
        <w:rFonts w:ascii="Ubuntu" w:hAnsi="Ubuntu"/>
        <w:sz w:val="18"/>
        <w:szCs w:val="18"/>
      </w:rPr>
      <w:t xml:space="preserve">    </w:t>
    </w:r>
    <w:r w:rsidRPr="00570CA6">
      <w:rPr>
        <w:rFonts w:ascii="Ubuntu" w:hAnsi="Ubuntu"/>
        <w:sz w:val="18"/>
        <w:szCs w:val="18"/>
      </w:rPr>
      <w:t xml:space="preserve">                                  </w:t>
    </w:r>
    <w:r w:rsidR="00753FD0">
      <w:rPr>
        <w:rFonts w:ascii="Ubuntu" w:hAnsi="Ubuntu"/>
        <w:sz w:val="18"/>
        <w:szCs w:val="18"/>
      </w:rPr>
      <w:t xml:space="preserve">   </w:t>
    </w:r>
    <w:r w:rsidRPr="00570CA6">
      <w:rPr>
        <w:rFonts w:ascii="Ubuntu" w:hAnsi="Ubuntu"/>
        <w:sz w:val="18"/>
        <w:szCs w:val="18"/>
      </w:rPr>
      <w:t xml:space="preserve">  </w:t>
    </w:r>
    <w:r w:rsidRPr="00570CA6">
      <w:rPr>
        <w:rFonts w:ascii="Ubuntu" w:hAnsi="Ubuntu"/>
        <w:sz w:val="18"/>
        <w:szCs w:val="18"/>
        <w:lang w:val="en-US"/>
      </w:rPr>
      <w:t>www</w:t>
    </w:r>
    <w:r w:rsidRPr="00570CA6">
      <w:rPr>
        <w:rFonts w:ascii="Ubuntu" w:hAnsi="Ubuntu"/>
        <w:sz w:val="18"/>
        <w:szCs w:val="18"/>
      </w:rPr>
      <w:t>.</w:t>
    </w:r>
    <w:r w:rsidRPr="00570CA6">
      <w:rPr>
        <w:rFonts w:ascii="Ubuntu" w:hAnsi="Ubuntu"/>
        <w:sz w:val="18"/>
        <w:szCs w:val="18"/>
        <w:lang w:val="en-US"/>
      </w:rPr>
      <w:t>cds</w:t>
    </w:r>
    <w:r w:rsidRPr="00570CA6">
      <w:rPr>
        <w:rFonts w:ascii="Ubuntu" w:hAnsi="Ubuntu"/>
        <w:sz w:val="18"/>
        <w:szCs w:val="18"/>
      </w:rPr>
      <w:t>.</w:t>
    </w:r>
    <w:r w:rsidRPr="00570CA6">
      <w:rPr>
        <w:rFonts w:ascii="Ubuntu" w:hAnsi="Ubuntu"/>
        <w:sz w:val="18"/>
        <w:szCs w:val="18"/>
        <w:lang w:val="en-US"/>
      </w:rPr>
      <w:t>spb</w:t>
    </w:r>
    <w:r w:rsidRPr="00570CA6">
      <w:rPr>
        <w:rFonts w:ascii="Ubuntu" w:hAnsi="Ubuntu"/>
        <w:sz w:val="18"/>
        <w:szCs w:val="18"/>
      </w:rPr>
      <w:t>.</w:t>
    </w:r>
    <w:r w:rsidRPr="00570CA6">
      <w:rPr>
        <w:rFonts w:ascii="Ubuntu" w:hAnsi="Ubuntu"/>
        <w:sz w:val="18"/>
        <w:szCs w:val="18"/>
        <w:lang w:val="en-US"/>
      </w:rPr>
      <w:t>ru</w:t>
    </w:r>
  </w:p>
  <w:p w:rsidR="00570CA6" w:rsidRPr="00570CA6" w:rsidRDefault="00570CA6" w:rsidP="00570CA6">
    <w:pPr>
      <w:pStyle w:val="a7"/>
      <w:rPr>
        <w:rFonts w:ascii="Ubuntu" w:hAnsi="Ubuntu"/>
        <w:sz w:val="18"/>
        <w:szCs w:val="18"/>
        <w:lang w:val="en-US"/>
      </w:rPr>
    </w:pPr>
    <w:r>
      <w:rPr>
        <w:rFonts w:ascii="Ubuntu" w:hAnsi="Ubuntu"/>
        <w:noProof/>
        <w:sz w:val="18"/>
        <w:szCs w:val="18"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-378311</wp:posOffset>
          </wp:positionH>
          <wp:positionV relativeFrom="paragraph">
            <wp:posOffset>2764</wp:posOffset>
          </wp:positionV>
          <wp:extent cx="518833" cy="376518"/>
          <wp:effectExtent l="19050" t="0" r="0" b="0"/>
          <wp:wrapNone/>
          <wp:docPr id="4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833" cy="3765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70CA6">
      <w:rPr>
        <w:rFonts w:ascii="Ubuntu" w:hAnsi="Ubuntu"/>
        <w:sz w:val="18"/>
        <w:szCs w:val="18"/>
        <w:lang w:val="en-US"/>
      </w:rPr>
      <w:t>пр. Добролюбова, 8A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E5B" w:rsidRDefault="00351E5B" w:rsidP="00570CA6">
      <w:r>
        <w:separator/>
      </w:r>
    </w:p>
  </w:footnote>
  <w:footnote w:type="continuationSeparator" w:id="0">
    <w:p w:rsidR="00351E5B" w:rsidRDefault="00351E5B" w:rsidP="00570C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CA6" w:rsidRDefault="00570CA6">
    <w:pPr>
      <w:pStyle w:val="a5"/>
      <w:rPr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2157581</wp:posOffset>
          </wp:positionH>
          <wp:positionV relativeFrom="paragraph">
            <wp:posOffset>-477109</wp:posOffset>
          </wp:positionV>
          <wp:extent cx="4160968" cy="283129"/>
          <wp:effectExtent l="19050" t="0" r="0" b="0"/>
          <wp:wrapNone/>
          <wp:docPr id="2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60968" cy="2831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0CA6" w:rsidRPr="00570CA6" w:rsidRDefault="00570CA6">
    <w:pPr>
      <w:pStyle w:val="a5"/>
    </w:pPr>
    <w:r>
      <w:rPr>
        <w:noProof/>
        <w:lang w:eastAsia="ru-RU"/>
      </w:rPr>
      <w:drawing>
        <wp:inline distT="0" distB="0" distL="0" distR="0">
          <wp:extent cx="2016760" cy="430530"/>
          <wp:effectExtent l="19050" t="0" r="2540" b="0"/>
          <wp:docPr id="3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6760" cy="430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539C4"/>
    <w:multiLevelType w:val="hybridMultilevel"/>
    <w:tmpl w:val="887EE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3C5168"/>
    <w:multiLevelType w:val="hybridMultilevel"/>
    <w:tmpl w:val="7D602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2C4088"/>
    <w:multiLevelType w:val="hybridMultilevel"/>
    <w:tmpl w:val="E7F40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CA6"/>
    <w:rsid w:val="000014B8"/>
    <w:rsid w:val="000222C0"/>
    <w:rsid w:val="00022E9D"/>
    <w:rsid w:val="00024430"/>
    <w:rsid w:val="00035D5D"/>
    <w:rsid w:val="00040476"/>
    <w:rsid w:val="000542D6"/>
    <w:rsid w:val="00056624"/>
    <w:rsid w:val="00057838"/>
    <w:rsid w:val="00066E40"/>
    <w:rsid w:val="0008210B"/>
    <w:rsid w:val="000836B6"/>
    <w:rsid w:val="00091B07"/>
    <w:rsid w:val="0009745B"/>
    <w:rsid w:val="000A2820"/>
    <w:rsid w:val="000A7310"/>
    <w:rsid w:val="000B6080"/>
    <w:rsid w:val="000C58F4"/>
    <w:rsid w:val="000D2334"/>
    <w:rsid w:val="000F3AA4"/>
    <w:rsid w:val="000F6348"/>
    <w:rsid w:val="00100497"/>
    <w:rsid w:val="00115B10"/>
    <w:rsid w:val="00120350"/>
    <w:rsid w:val="00123BA4"/>
    <w:rsid w:val="001271B9"/>
    <w:rsid w:val="00135387"/>
    <w:rsid w:val="001369C0"/>
    <w:rsid w:val="00157B81"/>
    <w:rsid w:val="00173ABC"/>
    <w:rsid w:val="00185369"/>
    <w:rsid w:val="00185534"/>
    <w:rsid w:val="001865C5"/>
    <w:rsid w:val="001917AA"/>
    <w:rsid w:val="001955FD"/>
    <w:rsid w:val="001A2F50"/>
    <w:rsid w:val="001B1F5C"/>
    <w:rsid w:val="001B3DC4"/>
    <w:rsid w:val="001C7E06"/>
    <w:rsid w:val="001D7F9A"/>
    <w:rsid w:val="001E1EA8"/>
    <w:rsid w:val="001F67E1"/>
    <w:rsid w:val="00216105"/>
    <w:rsid w:val="0027456C"/>
    <w:rsid w:val="00275550"/>
    <w:rsid w:val="00277EB4"/>
    <w:rsid w:val="00295BD2"/>
    <w:rsid w:val="002A2BB3"/>
    <w:rsid w:val="002A5A34"/>
    <w:rsid w:val="002B7A9A"/>
    <w:rsid w:val="002B7BE7"/>
    <w:rsid w:val="002D2C9B"/>
    <w:rsid w:val="002D37A3"/>
    <w:rsid w:val="002F2F3A"/>
    <w:rsid w:val="00301F42"/>
    <w:rsid w:val="0030351B"/>
    <w:rsid w:val="0030605C"/>
    <w:rsid w:val="003146E7"/>
    <w:rsid w:val="00331C46"/>
    <w:rsid w:val="00333319"/>
    <w:rsid w:val="00351E5B"/>
    <w:rsid w:val="00353D52"/>
    <w:rsid w:val="00362189"/>
    <w:rsid w:val="00372417"/>
    <w:rsid w:val="00384085"/>
    <w:rsid w:val="00392132"/>
    <w:rsid w:val="003940AE"/>
    <w:rsid w:val="003A6B03"/>
    <w:rsid w:val="003B536C"/>
    <w:rsid w:val="003D0404"/>
    <w:rsid w:val="003F4F9C"/>
    <w:rsid w:val="003F7584"/>
    <w:rsid w:val="003F79B1"/>
    <w:rsid w:val="00407751"/>
    <w:rsid w:val="00431A15"/>
    <w:rsid w:val="0047359F"/>
    <w:rsid w:val="00475723"/>
    <w:rsid w:val="00477597"/>
    <w:rsid w:val="00492528"/>
    <w:rsid w:val="004A4FC5"/>
    <w:rsid w:val="004B7250"/>
    <w:rsid w:val="004C220E"/>
    <w:rsid w:val="004D2483"/>
    <w:rsid w:val="004F36A7"/>
    <w:rsid w:val="00531C6A"/>
    <w:rsid w:val="005429DB"/>
    <w:rsid w:val="00551306"/>
    <w:rsid w:val="00551681"/>
    <w:rsid w:val="005524CC"/>
    <w:rsid w:val="00570CA6"/>
    <w:rsid w:val="00574D84"/>
    <w:rsid w:val="005A0780"/>
    <w:rsid w:val="005A30EB"/>
    <w:rsid w:val="005C4073"/>
    <w:rsid w:val="00601DDA"/>
    <w:rsid w:val="0061644A"/>
    <w:rsid w:val="00621ABB"/>
    <w:rsid w:val="00637E92"/>
    <w:rsid w:val="00643669"/>
    <w:rsid w:val="00643A8B"/>
    <w:rsid w:val="00653A17"/>
    <w:rsid w:val="006550F8"/>
    <w:rsid w:val="00672859"/>
    <w:rsid w:val="00676F9E"/>
    <w:rsid w:val="00681CE9"/>
    <w:rsid w:val="00682803"/>
    <w:rsid w:val="00685756"/>
    <w:rsid w:val="0068799D"/>
    <w:rsid w:val="00696C31"/>
    <w:rsid w:val="006B0AEB"/>
    <w:rsid w:val="006B2CAE"/>
    <w:rsid w:val="006B767D"/>
    <w:rsid w:val="006C1B94"/>
    <w:rsid w:val="006D180B"/>
    <w:rsid w:val="006E11E2"/>
    <w:rsid w:val="006F285C"/>
    <w:rsid w:val="00701908"/>
    <w:rsid w:val="00710A36"/>
    <w:rsid w:val="00726728"/>
    <w:rsid w:val="00741BB8"/>
    <w:rsid w:val="00753FD0"/>
    <w:rsid w:val="0076057B"/>
    <w:rsid w:val="00770B24"/>
    <w:rsid w:val="00777E72"/>
    <w:rsid w:val="00782D90"/>
    <w:rsid w:val="007912C0"/>
    <w:rsid w:val="00795AFB"/>
    <w:rsid w:val="007A397C"/>
    <w:rsid w:val="007A47CB"/>
    <w:rsid w:val="007B0C9A"/>
    <w:rsid w:val="007B3B8F"/>
    <w:rsid w:val="007C7364"/>
    <w:rsid w:val="007E1A50"/>
    <w:rsid w:val="007F0945"/>
    <w:rsid w:val="0081255B"/>
    <w:rsid w:val="00823914"/>
    <w:rsid w:val="008404A3"/>
    <w:rsid w:val="008506F6"/>
    <w:rsid w:val="00856E17"/>
    <w:rsid w:val="008636E9"/>
    <w:rsid w:val="00865E4A"/>
    <w:rsid w:val="008663DA"/>
    <w:rsid w:val="0087352A"/>
    <w:rsid w:val="0088168D"/>
    <w:rsid w:val="00890214"/>
    <w:rsid w:val="008A1477"/>
    <w:rsid w:val="008A1A3F"/>
    <w:rsid w:val="008A1CDC"/>
    <w:rsid w:val="008A3ADB"/>
    <w:rsid w:val="008B1039"/>
    <w:rsid w:val="008D1D6A"/>
    <w:rsid w:val="0090141A"/>
    <w:rsid w:val="00906876"/>
    <w:rsid w:val="00910B4E"/>
    <w:rsid w:val="00932674"/>
    <w:rsid w:val="00937A2A"/>
    <w:rsid w:val="00955F71"/>
    <w:rsid w:val="009854FF"/>
    <w:rsid w:val="00990A8B"/>
    <w:rsid w:val="0099191A"/>
    <w:rsid w:val="00992887"/>
    <w:rsid w:val="009F4F2F"/>
    <w:rsid w:val="00A1714F"/>
    <w:rsid w:val="00A23B26"/>
    <w:rsid w:val="00A262EC"/>
    <w:rsid w:val="00A32F17"/>
    <w:rsid w:val="00A431DB"/>
    <w:rsid w:val="00A4402E"/>
    <w:rsid w:val="00A550FF"/>
    <w:rsid w:val="00A5572C"/>
    <w:rsid w:val="00A560B2"/>
    <w:rsid w:val="00A6199C"/>
    <w:rsid w:val="00A732C2"/>
    <w:rsid w:val="00A74C44"/>
    <w:rsid w:val="00A80A47"/>
    <w:rsid w:val="00AB49C4"/>
    <w:rsid w:val="00AB60E6"/>
    <w:rsid w:val="00AC0A88"/>
    <w:rsid w:val="00AC195B"/>
    <w:rsid w:val="00AE14CA"/>
    <w:rsid w:val="00AF0E13"/>
    <w:rsid w:val="00AF4CA8"/>
    <w:rsid w:val="00B10927"/>
    <w:rsid w:val="00B374E6"/>
    <w:rsid w:val="00B40142"/>
    <w:rsid w:val="00B44401"/>
    <w:rsid w:val="00B569DF"/>
    <w:rsid w:val="00B61C97"/>
    <w:rsid w:val="00B62F54"/>
    <w:rsid w:val="00B67714"/>
    <w:rsid w:val="00B8285F"/>
    <w:rsid w:val="00B85185"/>
    <w:rsid w:val="00B96849"/>
    <w:rsid w:val="00BA1A9C"/>
    <w:rsid w:val="00BA52A2"/>
    <w:rsid w:val="00BC1E9A"/>
    <w:rsid w:val="00BD142C"/>
    <w:rsid w:val="00BE4F8F"/>
    <w:rsid w:val="00BF14E2"/>
    <w:rsid w:val="00BF2450"/>
    <w:rsid w:val="00C26EA3"/>
    <w:rsid w:val="00C412CF"/>
    <w:rsid w:val="00C4509E"/>
    <w:rsid w:val="00C5265A"/>
    <w:rsid w:val="00C526C1"/>
    <w:rsid w:val="00C7026C"/>
    <w:rsid w:val="00C73F74"/>
    <w:rsid w:val="00C91742"/>
    <w:rsid w:val="00CA0F77"/>
    <w:rsid w:val="00CC12AF"/>
    <w:rsid w:val="00CE1B3A"/>
    <w:rsid w:val="00CE4CA2"/>
    <w:rsid w:val="00D01E03"/>
    <w:rsid w:val="00D13D9C"/>
    <w:rsid w:val="00D2299F"/>
    <w:rsid w:val="00D34CEE"/>
    <w:rsid w:val="00D41345"/>
    <w:rsid w:val="00D538AE"/>
    <w:rsid w:val="00D54C44"/>
    <w:rsid w:val="00D570CF"/>
    <w:rsid w:val="00D6237F"/>
    <w:rsid w:val="00D62923"/>
    <w:rsid w:val="00D75DC2"/>
    <w:rsid w:val="00D80295"/>
    <w:rsid w:val="00D8317B"/>
    <w:rsid w:val="00D9205E"/>
    <w:rsid w:val="00D93E14"/>
    <w:rsid w:val="00D95A5B"/>
    <w:rsid w:val="00DA0447"/>
    <w:rsid w:val="00DA2AE6"/>
    <w:rsid w:val="00DA67A1"/>
    <w:rsid w:val="00DB2B33"/>
    <w:rsid w:val="00DC48DC"/>
    <w:rsid w:val="00DC557B"/>
    <w:rsid w:val="00DD3F27"/>
    <w:rsid w:val="00DD6C38"/>
    <w:rsid w:val="00DE1013"/>
    <w:rsid w:val="00E035BF"/>
    <w:rsid w:val="00E05DB4"/>
    <w:rsid w:val="00E07659"/>
    <w:rsid w:val="00E151CB"/>
    <w:rsid w:val="00E23713"/>
    <w:rsid w:val="00E30A9C"/>
    <w:rsid w:val="00E42D0E"/>
    <w:rsid w:val="00E47B85"/>
    <w:rsid w:val="00E5469A"/>
    <w:rsid w:val="00E57377"/>
    <w:rsid w:val="00E61276"/>
    <w:rsid w:val="00E7006C"/>
    <w:rsid w:val="00E7123A"/>
    <w:rsid w:val="00E729E4"/>
    <w:rsid w:val="00E80E2B"/>
    <w:rsid w:val="00E83EFD"/>
    <w:rsid w:val="00EA55F2"/>
    <w:rsid w:val="00EB153A"/>
    <w:rsid w:val="00EC1BE0"/>
    <w:rsid w:val="00EC54B4"/>
    <w:rsid w:val="00EC7547"/>
    <w:rsid w:val="00EC7756"/>
    <w:rsid w:val="00ED655C"/>
    <w:rsid w:val="00F01226"/>
    <w:rsid w:val="00F07106"/>
    <w:rsid w:val="00F14D8A"/>
    <w:rsid w:val="00F269FD"/>
    <w:rsid w:val="00F3185E"/>
    <w:rsid w:val="00F3471A"/>
    <w:rsid w:val="00F405BA"/>
    <w:rsid w:val="00F4667C"/>
    <w:rsid w:val="00F5224B"/>
    <w:rsid w:val="00F53F43"/>
    <w:rsid w:val="00F55343"/>
    <w:rsid w:val="00F60502"/>
    <w:rsid w:val="00F901FA"/>
    <w:rsid w:val="00F94110"/>
    <w:rsid w:val="00F94CA7"/>
    <w:rsid w:val="00FC546B"/>
    <w:rsid w:val="00FD0B19"/>
    <w:rsid w:val="00FE51A2"/>
    <w:rsid w:val="00FE6CA3"/>
    <w:rsid w:val="00FE7410"/>
    <w:rsid w:val="00FE7F82"/>
    <w:rsid w:val="00FF1158"/>
    <w:rsid w:val="00FF6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0C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0CA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70C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70CA6"/>
  </w:style>
  <w:style w:type="paragraph" w:styleId="a7">
    <w:name w:val="footer"/>
    <w:basedOn w:val="a"/>
    <w:link w:val="a8"/>
    <w:uiPriority w:val="99"/>
    <w:unhideWhenUsed/>
    <w:rsid w:val="00570C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70CA6"/>
  </w:style>
  <w:style w:type="character" w:styleId="a9">
    <w:name w:val="Hyperlink"/>
    <w:rsid w:val="00795AFB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6C1B9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A171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0C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0CA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70C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70CA6"/>
  </w:style>
  <w:style w:type="paragraph" w:styleId="a7">
    <w:name w:val="footer"/>
    <w:basedOn w:val="a"/>
    <w:link w:val="a8"/>
    <w:uiPriority w:val="99"/>
    <w:unhideWhenUsed/>
    <w:rsid w:val="00570C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70CA6"/>
  </w:style>
  <w:style w:type="character" w:styleId="a9">
    <w:name w:val="Hyperlink"/>
    <w:rsid w:val="00795AFB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6C1B9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A171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8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.murashko@spice-media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ds.spb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urashko14@gmail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Медиалинк</Company>
  <LinksUpToDate>false</LinksUpToDate>
  <CharactersWithSpaces>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Житкевич Татьяна</dc:creator>
  <cp:lastModifiedBy>йцук</cp:lastModifiedBy>
  <cp:revision>2</cp:revision>
  <dcterms:created xsi:type="dcterms:W3CDTF">2018-02-26T09:27:00Z</dcterms:created>
  <dcterms:modified xsi:type="dcterms:W3CDTF">2018-02-26T09:27:00Z</dcterms:modified>
</cp:coreProperties>
</file>