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106" w:rsidRPr="00F40F8B" w:rsidRDefault="00762106" w:rsidP="00762106">
      <w:pPr>
        <w:spacing w:before="240"/>
        <w:jc w:val="center"/>
        <w:rPr>
          <w:rFonts w:ascii="Tahoma" w:hAnsi="Tahoma" w:cs="Tahoma"/>
          <w:b/>
          <w:sz w:val="24"/>
          <w:szCs w:val="24"/>
        </w:rPr>
      </w:pPr>
      <w:r w:rsidRPr="00F40F8B">
        <w:rPr>
          <w:rFonts w:ascii="Tahoma" w:hAnsi="Tahoma" w:cs="Tahoma"/>
          <w:b/>
          <w:sz w:val="24"/>
          <w:szCs w:val="24"/>
        </w:rPr>
        <w:t>ГК «ЦДС» и ВТБ 24 предлагаю</w:t>
      </w:r>
      <w:bookmarkStart w:id="0" w:name="_GoBack"/>
      <w:bookmarkEnd w:id="0"/>
      <w:r w:rsidRPr="00F40F8B">
        <w:rPr>
          <w:rFonts w:ascii="Tahoma" w:hAnsi="Tahoma" w:cs="Tahoma"/>
          <w:b/>
          <w:sz w:val="24"/>
          <w:szCs w:val="24"/>
        </w:rPr>
        <w:t>т ипотеку по ставке 6,9%</w:t>
      </w:r>
    </w:p>
    <w:p w:rsidR="00762106" w:rsidRPr="00F40F8B" w:rsidRDefault="00762106" w:rsidP="00762106">
      <w:pPr>
        <w:spacing w:before="240"/>
        <w:jc w:val="both"/>
        <w:rPr>
          <w:rFonts w:ascii="Tahoma" w:hAnsi="Tahoma" w:cs="Tahoma"/>
          <w:b/>
        </w:rPr>
      </w:pPr>
      <w:r w:rsidRPr="00F40F8B">
        <w:rPr>
          <w:rFonts w:ascii="Tahoma" w:hAnsi="Tahoma" w:cs="Tahoma"/>
          <w:b/>
        </w:rPr>
        <w:t>25 мая 2017 года, Санкт-Петербург — ГК «ЦДС» и банк ВТБ 24 (ПАО) разработали новую ипотечную программу для приобретения строящегося жилья. В рамках данного предложения ставка по кредиту начинается от 6,9% годовых.</w:t>
      </w:r>
    </w:p>
    <w:p w:rsidR="00762106" w:rsidRPr="00107FB4" w:rsidRDefault="00762106" w:rsidP="00762106">
      <w:pPr>
        <w:spacing w:before="240"/>
        <w:jc w:val="both"/>
        <w:rPr>
          <w:rFonts w:ascii="Tahoma" w:hAnsi="Tahoma" w:cs="Tahoma"/>
        </w:rPr>
      </w:pPr>
      <w:r w:rsidRPr="00107FB4">
        <w:rPr>
          <w:rFonts w:ascii="Tahoma" w:hAnsi="Tahoma" w:cs="Tahoma"/>
        </w:rPr>
        <w:t xml:space="preserve">Ипотечный кредит предоставляется для приобретения </w:t>
      </w:r>
      <w:proofErr w:type="gramStart"/>
      <w:r w:rsidRPr="00107FB4">
        <w:rPr>
          <w:rFonts w:ascii="Tahoma" w:hAnsi="Tahoma" w:cs="Tahoma"/>
        </w:rPr>
        <w:t>квартир  в</w:t>
      </w:r>
      <w:proofErr w:type="gramEnd"/>
      <w:r w:rsidRPr="00107FB4">
        <w:rPr>
          <w:rFonts w:ascii="Tahoma" w:hAnsi="Tahoma" w:cs="Tahoma"/>
        </w:rPr>
        <w:t xml:space="preserve">  строящихся  и готовых жилых комплексах ГК «ЦДС». В рамках данного предложения ставка по кредиту составляет 6,9% в первый год обслуживания. Во второй и последующие годы — 11,4% годовых. Минимальный первоначальный взнос начинается от 10%</w:t>
      </w:r>
      <w:r w:rsidRPr="00107FB4">
        <w:rPr>
          <w:rStyle w:val="ac"/>
          <w:rFonts w:ascii="Tahoma" w:hAnsi="Tahoma" w:cs="Tahoma"/>
        </w:rPr>
        <w:endnoteReference w:id="1"/>
      </w:r>
      <w:r w:rsidRPr="00107FB4">
        <w:rPr>
          <w:rFonts w:ascii="Tahoma" w:hAnsi="Tahoma" w:cs="Tahoma"/>
        </w:rPr>
        <w:t xml:space="preserve"> стоимости приобретаемой недвижимости, максимальный срок кредитования — до 30 лет. </w:t>
      </w:r>
    </w:p>
    <w:p w:rsidR="00762106" w:rsidRPr="00107FB4" w:rsidRDefault="00762106" w:rsidP="00762106">
      <w:pPr>
        <w:spacing w:before="240"/>
        <w:jc w:val="both"/>
        <w:rPr>
          <w:rFonts w:ascii="Tahoma" w:hAnsi="Tahoma" w:cs="Tahoma"/>
        </w:rPr>
      </w:pPr>
      <w:r w:rsidRPr="00107FB4">
        <w:rPr>
          <w:rFonts w:ascii="Tahoma" w:hAnsi="Tahoma" w:cs="Tahoma"/>
        </w:rPr>
        <w:t>При первоначальном взносе от 30% стоимости объекта недвижимости в рамках программы «Победа над формальностями» ипотечный кредит может быть выдан без подтверждения дохода и занятости заемщика</w:t>
      </w:r>
      <w:r w:rsidRPr="00107FB4">
        <w:rPr>
          <w:rStyle w:val="ac"/>
          <w:rFonts w:ascii="Tahoma" w:hAnsi="Tahoma" w:cs="Tahoma"/>
        </w:rPr>
        <w:endnoteReference w:id="2"/>
      </w:r>
      <w:r w:rsidRPr="00107FB4">
        <w:rPr>
          <w:rFonts w:ascii="Tahoma" w:hAnsi="Tahoma" w:cs="Tahoma"/>
        </w:rPr>
        <w:t>.</w:t>
      </w:r>
    </w:p>
    <w:p w:rsidR="00762106" w:rsidRPr="00107FB4" w:rsidRDefault="00762106" w:rsidP="00762106">
      <w:pPr>
        <w:spacing w:before="240"/>
        <w:jc w:val="both"/>
        <w:rPr>
          <w:rFonts w:ascii="Tahoma" w:hAnsi="Tahoma" w:cs="Tahoma"/>
        </w:rPr>
      </w:pPr>
      <w:proofErr w:type="gramStart"/>
      <w:r w:rsidRPr="00107FB4">
        <w:rPr>
          <w:rFonts w:ascii="Tahoma" w:hAnsi="Tahoma" w:cs="Tahoma"/>
        </w:rPr>
        <w:t>«Данное предложение выгодно отличается от других кредитных программ</w:t>
      </w:r>
      <w:proofErr w:type="gramEnd"/>
      <w:r w:rsidRPr="00107FB4">
        <w:rPr>
          <w:rFonts w:ascii="Tahoma" w:hAnsi="Tahoma" w:cs="Tahoma"/>
        </w:rPr>
        <w:t xml:space="preserve">, — говорит начальник управления кредитования и социальных программ ГК «ЦДС» Ольга Трошина. — Как известно, на первый год приходятся наиболее высокие выплаты по процентам за пользование кредитом, а вот сумма основного долга практически не уменьшается. В рамках совместной программы с банком ВТБ 24 ставка по кредиту в первый год минимальна. Более низкой ставки в рамках ипотечного кредитования в Санкт-Петербурге в настоящий момент нет. Это позволяет заемщику существенно сократить размер переплаты в начальный </w:t>
      </w:r>
      <w:proofErr w:type="gramStart"/>
      <w:r w:rsidRPr="00107FB4">
        <w:rPr>
          <w:rFonts w:ascii="Tahoma" w:hAnsi="Tahoma" w:cs="Tahoma"/>
        </w:rPr>
        <w:t>период  по</w:t>
      </w:r>
      <w:proofErr w:type="gramEnd"/>
      <w:r w:rsidRPr="00107FB4">
        <w:rPr>
          <w:rFonts w:ascii="Tahoma" w:hAnsi="Tahoma" w:cs="Tahoma"/>
        </w:rPr>
        <w:t xml:space="preserve">  сравнению с традиционными программами. Наше предложение интересно для покупателей квартир в новых домах, ведь на первый год после ввода объекта в эксплуатацию приходятся такие большие расходы, как ремонт и оборудование квартиры. Кроме того, предложение будет полезно тем нашим покупателям, кто снимает жилье и хочет минимизировать выплаты по кредиту». </w:t>
      </w:r>
    </w:p>
    <w:p w:rsidR="00762106" w:rsidRPr="00107FB4" w:rsidRDefault="00762106" w:rsidP="00762106">
      <w:pPr>
        <w:spacing w:before="240"/>
        <w:jc w:val="both"/>
        <w:rPr>
          <w:rFonts w:ascii="Tahoma" w:hAnsi="Tahoma" w:cs="Tahoma"/>
        </w:rPr>
      </w:pPr>
      <w:r w:rsidRPr="00107FB4">
        <w:rPr>
          <w:rFonts w:ascii="Tahoma" w:hAnsi="Tahoma" w:cs="Tahoma"/>
          <w:b/>
        </w:rPr>
        <w:t>ГК «ЦДС»</w:t>
      </w:r>
      <w:r w:rsidRPr="00107FB4">
        <w:rPr>
          <w:rFonts w:ascii="Tahoma" w:hAnsi="Tahoma" w:cs="Tahoma"/>
        </w:rPr>
        <w:t xml:space="preserve"> — один из крупнейших застройщиков Санкт-Петербурга и Ленинградской области, на протяжении 17 лет успешно работает в сфере жилищного строительства. На счету компании более 50 завершенных проектов новостроек, реализованных самостоятельно и в партнерстве с другими строительными компаниями.</w:t>
      </w:r>
    </w:p>
    <w:p w:rsidR="00762106" w:rsidRPr="00107FB4" w:rsidRDefault="00762106" w:rsidP="00762106">
      <w:pPr>
        <w:spacing w:before="240"/>
        <w:jc w:val="both"/>
        <w:rPr>
          <w:rFonts w:ascii="Tahoma" w:hAnsi="Tahoma" w:cs="Tahoma"/>
        </w:rPr>
      </w:pPr>
      <w:r w:rsidRPr="00107FB4">
        <w:rPr>
          <w:rFonts w:ascii="Tahoma" w:hAnsi="Tahoma" w:cs="Tahoma"/>
        </w:rPr>
        <w:t>В настоящее время «ЦДС» ведет строительство и продажу квартир в Петербурге и Ленинградской области в 17 жилых комплексах. Это готовые и строящиеся дома, а также проекты комплексного освоения территории.</w:t>
      </w:r>
    </w:p>
    <w:p w:rsidR="00762106" w:rsidRPr="00107FB4" w:rsidRDefault="00762106" w:rsidP="00762106">
      <w:pPr>
        <w:spacing w:before="240"/>
        <w:jc w:val="both"/>
        <w:rPr>
          <w:rFonts w:ascii="Tahoma" w:hAnsi="Tahoma" w:cs="Tahoma"/>
        </w:rPr>
      </w:pPr>
      <w:r w:rsidRPr="00107FB4">
        <w:rPr>
          <w:rFonts w:ascii="Tahoma" w:hAnsi="Tahoma" w:cs="Tahoma"/>
          <w:b/>
        </w:rPr>
        <w:t>Банк ВТБ 24 (ПАО)</w:t>
      </w:r>
      <w:r w:rsidRPr="00107FB4">
        <w:rPr>
          <w:rFonts w:ascii="Tahoma" w:hAnsi="Tahoma" w:cs="Tahoma"/>
        </w:rPr>
        <w:t xml:space="preserve">, генеральная лицензия Центрального банка Российской Федерации на осуществление банковских операций № 1623, является дочерним банком ПАО ВТБ и специализируется на обслуживании физических лиц, индивидуальных предпринимателей и организаций малого бизнеса. ВТБ 24 (ПАО) оказывает исключительно банковские услуги и не участвует в строительстве объектов или продаже недвижимости. Подробности по телефону 8 (800) 100-24-24 или на сайте </w:t>
      </w:r>
      <w:hyperlink r:id="rId6" w:history="1">
        <w:r w:rsidRPr="00107FB4">
          <w:rPr>
            <w:rStyle w:val="a9"/>
            <w:rFonts w:ascii="Tahoma" w:hAnsi="Tahoma" w:cs="Tahoma"/>
          </w:rPr>
          <w:t>www.vtb24.ru</w:t>
        </w:r>
      </w:hyperlink>
      <w:r w:rsidRPr="00107FB4">
        <w:rPr>
          <w:rFonts w:ascii="Tahoma" w:hAnsi="Tahoma" w:cs="Tahoma"/>
        </w:rPr>
        <w:t xml:space="preserve">. </w:t>
      </w:r>
      <w:r w:rsidRPr="00107FB4">
        <w:rPr>
          <w:rFonts w:ascii="Tahoma" w:hAnsi="Tahoma" w:cs="Tahoma"/>
          <w:noProof/>
          <w:lang w:eastAsia="ru-RU"/>
        </w:rPr>
        <w:drawing>
          <wp:inline distT="0" distB="0" distL="0" distR="0" wp14:anchorId="76EA04A3" wp14:editId="0AC0C6D2">
            <wp:extent cx="219075" cy="200025"/>
            <wp:effectExtent l="0" t="0" r="9525" b="9525"/>
            <wp:docPr id="1" name="Рисунок 1" descr="cid:image009.png@01D24A37.896B1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9.png@01D24A37.896B1A0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CA6" w:rsidRPr="00762106" w:rsidRDefault="00570CA6" w:rsidP="00762106">
      <w:pPr>
        <w:spacing w:before="240"/>
        <w:rPr>
          <w:rFonts w:ascii="Tahoma" w:hAnsi="Tahoma" w:cs="Tahoma"/>
          <w:sz w:val="20"/>
          <w:szCs w:val="20"/>
        </w:rPr>
      </w:pPr>
    </w:p>
    <w:sectPr w:rsidR="00570CA6" w:rsidRPr="00762106" w:rsidSect="006550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681" w:rsidRDefault="00551681" w:rsidP="00570CA6">
      <w:r>
        <w:separator/>
      </w:r>
    </w:p>
  </w:endnote>
  <w:endnote w:type="continuationSeparator" w:id="0">
    <w:p w:rsidR="00551681" w:rsidRDefault="00551681" w:rsidP="00570CA6">
      <w:r>
        <w:continuationSeparator/>
      </w:r>
    </w:p>
  </w:endnote>
  <w:endnote w:id="1">
    <w:p w:rsidR="00762106" w:rsidRDefault="00762106" w:rsidP="00762106">
      <w:pPr>
        <w:pStyle w:val="aa"/>
      </w:pPr>
      <w:r>
        <w:rPr>
          <w:rStyle w:val="ac"/>
        </w:rPr>
        <w:endnoteRef/>
      </w:r>
      <w:r>
        <w:t xml:space="preserve"> </w:t>
      </w:r>
      <w:r w:rsidRPr="008267B4">
        <w:rPr>
          <w:rFonts w:ascii="Georgia" w:hAnsi="Georgia"/>
        </w:rPr>
        <w:t>Первоначальный взнос от 10% для клиентов, получающих зарплату на карту ВТБ 24 и при сумме кредита менее 15 млн рублей в г. Санкт-Петербурге или при сумме кредита менее 8 млн рублей в Ленинградской области, для остальных клиентов – от 15% от стоимости приобретаемой недвижимости.</w:t>
      </w:r>
    </w:p>
  </w:endnote>
  <w:endnote w:id="2">
    <w:p w:rsidR="00762106" w:rsidRDefault="00762106" w:rsidP="00762106">
      <w:pPr>
        <w:jc w:val="both"/>
        <w:rPr>
          <w:rFonts w:ascii="Georgia" w:hAnsi="Georgia"/>
          <w:sz w:val="20"/>
          <w:szCs w:val="20"/>
        </w:rPr>
      </w:pPr>
      <w:r>
        <w:rPr>
          <w:rStyle w:val="ac"/>
        </w:rPr>
        <w:endnoteRef/>
      </w:r>
      <w:r>
        <w:t xml:space="preserve"> </w:t>
      </w:r>
      <w:r w:rsidRPr="008267B4">
        <w:rPr>
          <w:rFonts w:ascii="Georgia" w:hAnsi="Georgia"/>
          <w:sz w:val="20"/>
          <w:szCs w:val="20"/>
        </w:rPr>
        <w:t>При сумме кредита не более 15 млн руб.  в Санкт-Петербурге и не более 8 млн руб. в Ленинградской обл.</w:t>
      </w:r>
    </w:p>
    <w:p w:rsidR="00762106" w:rsidRDefault="00762106" w:rsidP="00762106">
      <w:pPr>
        <w:jc w:val="both"/>
        <w:rPr>
          <w:rFonts w:ascii="Georgia" w:hAnsi="Georgia"/>
          <w:sz w:val="20"/>
          <w:szCs w:val="20"/>
        </w:rPr>
      </w:pPr>
    </w:p>
    <w:p w:rsidR="00762106" w:rsidRDefault="00762106" w:rsidP="00762106">
      <w:pPr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Ubuntu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 xml:space="preserve">197198, Санкт-Петербург                                                +7 (812) 320 12 00 </w:t>
    </w:r>
    <w:r w:rsidR="006550F8" w:rsidRPr="006550F8">
      <w:rPr>
        <w:rFonts w:ascii="Ubuntu" w:hAnsi="Ubuntu"/>
        <w:sz w:val="18"/>
        <w:szCs w:val="18"/>
      </w:rPr>
      <w:t xml:space="preserve">    </w:t>
    </w:r>
    <w:r w:rsidRPr="00570CA6">
      <w:rPr>
        <w:rFonts w:ascii="Ubuntu" w:hAnsi="Ubuntu"/>
        <w:sz w:val="18"/>
        <w:szCs w:val="18"/>
      </w:rPr>
      <w:t xml:space="preserve">                                  </w:t>
    </w:r>
    <w:r w:rsidR="00753FD0">
      <w:rPr>
        <w:rFonts w:ascii="Ubuntu" w:hAnsi="Ubuntu"/>
        <w:sz w:val="18"/>
        <w:szCs w:val="18"/>
      </w:rPr>
      <w:t xml:space="preserve">   </w:t>
    </w:r>
    <w:r w:rsidRPr="00570CA6">
      <w:rPr>
        <w:rFonts w:ascii="Ubuntu" w:hAnsi="Ubuntu"/>
        <w:sz w:val="18"/>
        <w:szCs w:val="18"/>
      </w:rPr>
      <w:t xml:space="preserve">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gramEnd"/>
    <w:r w:rsidRPr="00570CA6">
      <w:rPr>
        <w:rFonts w:ascii="Ubuntu" w:hAnsi="Ubuntu"/>
        <w:sz w:val="18"/>
        <w:szCs w:val="18"/>
        <w:lang w:val="en-US"/>
      </w:rPr>
      <w:t>. Добролюбова, 8A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681" w:rsidRDefault="00551681" w:rsidP="00570CA6">
      <w:r>
        <w:separator/>
      </w:r>
    </w:p>
  </w:footnote>
  <w:footnote w:type="continuationSeparator" w:id="0">
    <w:p w:rsidR="00551681" w:rsidRDefault="00551681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CA6"/>
    <w:rsid w:val="000542D6"/>
    <w:rsid w:val="00107FB4"/>
    <w:rsid w:val="003D0404"/>
    <w:rsid w:val="003F4F9C"/>
    <w:rsid w:val="00551681"/>
    <w:rsid w:val="00570CA6"/>
    <w:rsid w:val="006550F8"/>
    <w:rsid w:val="00753FD0"/>
    <w:rsid w:val="00762106"/>
    <w:rsid w:val="00A32F17"/>
    <w:rsid w:val="00A732C2"/>
    <w:rsid w:val="00C91742"/>
    <w:rsid w:val="00DA0447"/>
    <w:rsid w:val="00E23713"/>
    <w:rsid w:val="00F4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53B922E9-A9C1-4817-AEAD-DD14FBE3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CA6"/>
  </w:style>
  <w:style w:type="paragraph" w:styleId="a7">
    <w:name w:val="footer"/>
    <w:basedOn w:val="a"/>
    <w:link w:val="a8"/>
    <w:uiPriority w:val="99"/>
    <w:semiHidden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0CA6"/>
  </w:style>
  <w:style w:type="character" w:styleId="a9">
    <w:name w:val="Hyperlink"/>
    <w:rsid w:val="00762106"/>
    <w:rPr>
      <w:color w:val="0000FF"/>
      <w:u w:val="single"/>
    </w:rPr>
  </w:style>
  <w:style w:type="paragraph" w:styleId="aa">
    <w:name w:val="endnote text"/>
    <w:basedOn w:val="a"/>
    <w:link w:val="ab"/>
    <w:uiPriority w:val="99"/>
    <w:semiHidden/>
    <w:unhideWhenUsed/>
    <w:rsid w:val="00762106"/>
    <w:rPr>
      <w:rFonts w:ascii="Calibri" w:hAnsi="Calibri" w:cs="Times New Roman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62106"/>
    <w:rPr>
      <w:rFonts w:ascii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621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9.png@01D24A37.896B1A00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vtb24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415</Words>
  <Characters>2369</Characters>
  <Application>Microsoft Office Word</Application>
  <DocSecurity>0</DocSecurity>
  <Lines>19</Lines>
  <Paragraphs>5</Paragraphs>
  <ScaleCrop>false</ScaleCrop>
  <Company>Медиалинк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localuser</cp:lastModifiedBy>
  <cp:revision>8</cp:revision>
  <dcterms:created xsi:type="dcterms:W3CDTF">2017-09-15T12:20:00Z</dcterms:created>
  <dcterms:modified xsi:type="dcterms:W3CDTF">2017-09-15T15:38:00Z</dcterms:modified>
</cp:coreProperties>
</file>