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C7" w:rsidRDefault="005E40C7" w:rsidP="005E40C7">
      <w:pPr>
        <w:spacing w:before="240"/>
        <w:jc w:val="center"/>
        <w:rPr>
          <w:rFonts w:ascii="Georgia" w:hAnsi="Georgia"/>
          <w:b/>
        </w:rPr>
      </w:pPr>
    </w:p>
    <w:p w:rsidR="005E40C7" w:rsidRPr="007A6219" w:rsidRDefault="005E40C7" w:rsidP="005E40C7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7A6219">
        <w:rPr>
          <w:rFonts w:ascii="Tahoma" w:hAnsi="Tahoma" w:cs="Tahoma"/>
          <w:b/>
          <w:sz w:val="24"/>
          <w:szCs w:val="24"/>
        </w:rPr>
        <w:t>Газпромбанк аккредитовал корпуса 5 и 6 ЖК «</w:t>
      </w:r>
      <w:proofErr w:type="spellStart"/>
      <w:r w:rsidRPr="007A6219">
        <w:rPr>
          <w:rFonts w:ascii="Tahoma" w:hAnsi="Tahoma" w:cs="Tahoma"/>
          <w:b/>
          <w:sz w:val="24"/>
          <w:szCs w:val="24"/>
        </w:rPr>
        <w:t>Приневский</w:t>
      </w:r>
      <w:proofErr w:type="spellEnd"/>
      <w:r w:rsidRPr="007A6219">
        <w:rPr>
          <w:rFonts w:ascii="Tahoma" w:hAnsi="Tahoma" w:cs="Tahoma"/>
          <w:b/>
          <w:sz w:val="24"/>
          <w:szCs w:val="24"/>
        </w:rPr>
        <w:t>»</w:t>
      </w:r>
    </w:p>
    <w:p w:rsidR="005E40C7" w:rsidRPr="007A6219" w:rsidRDefault="005E40C7" w:rsidP="005E40C7">
      <w:pPr>
        <w:spacing w:before="240"/>
        <w:jc w:val="both"/>
        <w:rPr>
          <w:rFonts w:ascii="Tahoma" w:hAnsi="Tahoma" w:cs="Tahoma"/>
          <w:b/>
        </w:rPr>
      </w:pPr>
      <w:bookmarkStart w:id="0" w:name="_GoBack"/>
      <w:r w:rsidRPr="007A6219">
        <w:rPr>
          <w:rFonts w:ascii="Tahoma" w:hAnsi="Tahoma" w:cs="Tahoma"/>
          <w:b/>
        </w:rPr>
        <w:t>17 июля 2017 г., Санкт-Петербург – Корпуса 5 и 6 ЖК «</w:t>
      </w:r>
      <w:proofErr w:type="spellStart"/>
      <w:r w:rsidRPr="007A6219">
        <w:rPr>
          <w:rFonts w:ascii="Tahoma" w:hAnsi="Tahoma" w:cs="Tahoma"/>
          <w:b/>
        </w:rPr>
        <w:t>Приневский</w:t>
      </w:r>
      <w:proofErr w:type="spellEnd"/>
      <w:r w:rsidRPr="007A6219">
        <w:rPr>
          <w:rFonts w:ascii="Tahoma" w:hAnsi="Tahoma" w:cs="Tahoma"/>
          <w:b/>
        </w:rPr>
        <w:t>» получили аккредитацию Газпромбанка. Кредит предоставляет по ставке от 9,5</w:t>
      </w:r>
      <w:proofErr w:type="gramStart"/>
      <w:r w:rsidRPr="007A6219">
        <w:rPr>
          <w:rFonts w:ascii="Tahoma" w:hAnsi="Tahoma" w:cs="Tahoma"/>
          <w:b/>
        </w:rPr>
        <w:t>%  на</w:t>
      </w:r>
      <w:proofErr w:type="gramEnd"/>
      <w:r w:rsidRPr="007A6219">
        <w:rPr>
          <w:rFonts w:ascii="Tahoma" w:hAnsi="Tahoma" w:cs="Tahoma"/>
          <w:b/>
        </w:rPr>
        <w:t xml:space="preserve"> срок до 25 лет.</w:t>
      </w:r>
    </w:p>
    <w:bookmarkEnd w:id="0"/>
    <w:p w:rsidR="005E40C7" w:rsidRPr="005E40C7" w:rsidRDefault="005E40C7" w:rsidP="005E40C7">
      <w:pPr>
        <w:spacing w:before="240"/>
        <w:jc w:val="both"/>
        <w:rPr>
          <w:rFonts w:ascii="Tahoma" w:hAnsi="Tahoma" w:cs="Tahoma"/>
        </w:rPr>
      </w:pPr>
      <w:r w:rsidRPr="005E40C7">
        <w:rPr>
          <w:rFonts w:ascii="Tahoma" w:hAnsi="Tahoma" w:cs="Tahoma"/>
        </w:rPr>
        <w:t>С июля 2017 года покупатели квартир в корпусах 5 и 6 ЖК «</w:t>
      </w:r>
      <w:proofErr w:type="spellStart"/>
      <w:r w:rsidRPr="005E40C7">
        <w:rPr>
          <w:rFonts w:ascii="Tahoma" w:hAnsi="Tahoma" w:cs="Tahoma"/>
        </w:rPr>
        <w:t>Приневский</w:t>
      </w:r>
      <w:proofErr w:type="spellEnd"/>
      <w:r w:rsidRPr="005E40C7">
        <w:rPr>
          <w:rFonts w:ascii="Tahoma" w:hAnsi="Tahoma" w:cs="Tahoma"/>
        </w:rPr>
        <w:t>» смогут приобрести недвижимость с помощью ипотечного кредита от «Газпромбанк» (Акционерное общество). Средства доступны в объеме от 500 тыс. руб.  до 45 млн руб. Ставка по кредиту начинается от 9,5% годовых.</w:t>
      </w:r>
    </w:p>
    <w:p w:rsidR="005E40C7" w:rsidRPr="005E40C7" w:rsidRDefault="005E40C7" w:rsidP="005E40C7">
      <w:pPr>
        <w:spacing w:before="240"/>
        <w:jc w:val="both"/>
        <w:rPr>
          <w:rFonts w:ascii="Tahoma" w:hAnsi="Tahoma" w:cs="Tahoma"/>
        </w:rPr>
      </w:pPr>
      <w:r w:rsidRPr="005E40C7">
        <w:rPr>
          <w:rFonts w:ascii="Tahoma" w:hAnsi="Tahoma" w:cs="Tahoma"/>
        </w:rPr>
        <w:t>Минимальный первоначальный взнос составляет 10% от стоимости квартиры. Заемщикам, предоставившим сертификат на право получения материнского капитала, первоначальный взнос может быть снижен до 5%.</w:t>
      </w:r>
    </w:p>
    <w:p w:rsidR="005E40C7" w:rsidRPr="005E40C7" w:rsidRDefault="005E40C7" w:rsidP="005E40C7">
      <w:pPr>
        <w:spacing w:before="240"/>
        <w:jc w:val="both"/>
        <w:rPr>
          <w:rFonts w:ascii="Tahoma" w:hAnsi="Tahoma" w:cs="Tahoma"/>
        </w:rPr>
      </w:pPr>
      <w:r w:rsidRPr="005E40C7">
        <w:rPr>
          <w:rFonts w:ascii="Tahoma" w:hAnsi="Tahoma" w:cs="Tahoma"/>
        </w:rPr>
        <w:t>Пятый корпус ЖК «</w:t>
      </w:r>
      <w:proofErr w:type="spellStart"/>
      <w:r w:rsidRPr="005E40C7">
        <w:rPr>
          <w:rFonts w:ascii="Tahoma" w:hAnsi="Tahoma" w:cs="Tahoma"/>
        </w:rPr>
        <w:t>Приневский</w:t>
      </w:r>
      <w:proofErr w:type="spellEnd"/>
      <w:r w:rsidRPr="005E40C7">
        <w:rPr>
          <w:rFonts w:ascii="Tahoma" w:hAnsi="Tahoma" w:cs="Tahoma"/>
        </w:rPr>
        <w:t xml:space="preserve">» рассчитан на 836 квартир. Общая площадь здания – 52 тыс. кв. м. Рядом с ним предусмотрен 6-этажный наземный паркинг на 204 </w:t>
      </w:r>
      <w:proofErr w:type="spellStart"/>
      <w:r w:rsidRPr="005E40C7">
        <w:rPr>
          <w:rFonts w:ascii="Tahoma" w:hAnsi="Tahoma" w:cs="Tahoma"/>
        </w:rPr>
        <w:t>машиноместа</w:t>
      </w:r>
      <w:proofErr w:type="spellEnd"/>
      <w:r w:rsidRPr="005E40C7">
        <w:rPr>
          <w:rFonts w:ascii="Tahoma" w:hAnsi="Tahoma" w:cs="Tahoma"/>
        </w:rPr>
        <w:t>. Ввод объекта в эксплуатацию запланирован на 3 квартал 2017 года.</w:t>
      </w:r>
    </w:p>
    <w:p w:rsidR="005E40C7" w:rsidRPr="005E40C7" w:rsidRDefault="005E40C7" w:rsidP="005E40C7">
      <w:pPr>
        <w:spacing w:before="240"/>
        <w:jc w:val="both"/>
        <w:rPr>
          <w:rFonts w:ascii="Tahoma" w:hAnsi="Tahoma" w:cs="Tahoma"/>
        </w:rPr>
      </w:pPr>
      <w:r w:rsidRPr="005E40C7">
        <w:rPr>
          <w:rFonts w:ascii="Tahoma" w:hAnsi="Tahoma" w:cs="Tahoma"/>
        </w:rPr>
        <w:t xml:space="preserve">Шестой корпус рассчитан на 1210 квартир и имеет площадь 65,6 тыс. кв. м. Для удобства автомобилистов к дому будет пристроен многоярусный паркинг на 286 </w:t>
      </w:r>
      <w:proofErr w:type="spellStart"/>
      <w:r w:rsidRPr="005E40C7">
        <w:rPr>
          <w:rFonts w:ascii="Tahoma" w:hAnsi="Tahoma" w:cs="Tahoma"/>
        </w:rPr>
        <w:t>машиномест</w:t>
      </w:r>
      <w:proofErr w:type="spellEnd"/>
      <w:r w:rsidRPr="005E40C7">
        <w:rPr>
          <w:rFonts w:ascii="Tahoma" w:hAnsi="Tahoma" w:cs="Tahoma"/>
        </w:rPr>
        <w:t>. Срок ввода в эксплуатацию – 2 квартал 2018 года.</w:t>
      </w:r>
    </w:p>
    <w:p w:rsidR="005E40C7" w:rsidRPr="005E40C7" w:rsidRDefault="005E40C7" w:rsidP="005E40C7">
      <w:pPr>
        <w:spacing w:before="240"/>
        <w:jc w:val="both"/>
        <w:rPr>
          <w:rFonts w:ascii="Tahoma" w:hAnsi="Tahoma" w:cs="Tahoma"/>
        </w:rPr>
      </w:pPr>
      <w:r w:rsidRPr="005E40C7">
        <w:rPr>
          <w:rFonts w:ascii="Tahoma" w:hAnsi="Tahoma" w:cs="Tahoma"/>
          <w:color w:val="000000"/>
        </w:rPr>
        <w:t xml:space="preserve">В каждом корпусе предусмотрены встроенные коммерческие помещения. В них разместятся магазины и предприятия сферы услуг. </w:t>
      </w:r>
    </w:p>
    <w:p w:rsidR="005E40C7" w:rsidRPr="005E40C7" w:rsidRDefault="005E40C7" w:rsidP="005E40C7">
      <w:pPr>
        <w:spacing w:before="240" w:line="23" w:lineRule="atLeast"/>
        <w:jc w:val="both"/>
        <w:rPr>
          <w:rFonts w:ascii="Tahoma" w:hAnsi="Tahoma" w:cs="Tahoma"/>
        </w:rPr>
      </w:pPr>
      <w:r w:rsidRPr="005E40C7">
        <w:rPr>
          <w:rFonts w:ascii="Tahoma" w:hAnsi="Tahoma" w:cs="Tahoma"/>
          <w:b/>
        </w:rPr>
        <w:t>ЖК «</w:t>
      </w:r>
      <w:proofErr w:type="spellStart"/>
      <w:r w:rsidRPr="005E40C7">
        <w:rPr>
          <w:rFonts w:ascii="Tahoma" w:hAnsi="Tahoma" w:cs="Tahoma"/>
          <w:b/>
        </w:rPr>
        <w:t>Приневский</w:t>
      </w:r>
      <w:proofErr w:type="spellEnd"/>
      <w:r w:rsidRPr="005E40C7">
        <w:rPr>
          <w:rFonts w:ascii="Tahoma" w:hAnsi="Tahoma" w:cs="Tahoma"/>
          <w:b/>
        </w:rPr>
        <w:t>»</w:t>
      </w:r>
      <w:r w:rsidRPr="005E40C7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5E40C7">
        <w:rPr>
          <w:rFonts w:ascii="Tahoma" w:hAnsi="Tahoma" w:cs="Tahoma"/>
        </w:rPr>
        <w:t>машиномест</w:t>
      </w:r>
      <w:proofErr w:type="spellEnd"/>
      <w:r w:rsidRPr="005E40C7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5E40C7" w:rsidRPr="005E40C7" w:rsidRDefault="005E40C7" w:rsidP="005E40C7">
      <w:pPr>
        <w:spacing w:before="240" w:line="23" w:lineRule="atLeast"/>
        <w:jc w:val="both"/>
        <w:rPr>
          <w:rFonts w:ascii="Tahoma" w:hAnsi="Tahoma" w:cs="Tahoma"/>
        </w:rPr>
      </w:pPr>
      <w:r w:rsidRPr="005E40C7">
        <w:rPr>
          <w:rFonts w:ascii="Tahoma" w:hAnsi="Tahoma" w:cs="Tahoma"/>
          <w:b/>
        </w:rPr>
        <w:t>ГК «ЦДС»</w:t>
      </w:r>
      <w:r w:rsidRPr="005E40C7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5E40C7" w:rsidRPr="005E40C7" w:rsidRDefault="005E40C7" w:rsidP="005E40C7">
      <w:pPr>
        <w:spacing w:before="240" w:line="23" w:lineRule="atLeast"/>
        <w:jc w:val="both"/>
        <w:rPr>
          <w:rFonts w:ascii="Tahoma" w:hAnsi="Tahoma" w:cs="Tahoma"/>
        </w:rPr>
      </w:pPr>
      <w:r w:rsidRPr="005E40C7">
        <w:rPr>
          <w:rFonts w:ascii="Tahoma" w:hAnsi="Tahoma" w:cs="Tahoma"/>
        </w:rPr>
        <w:lastRenderedPageBreak/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5E40C7" w:rsidRPr="005E40C7" w:rsidRDefault="005E40C7" w:rsidP="005E40C7">
      <w:pPr>
        <w:pStyle w:val="a9"/>
        <w:shd w:val="clear" w:color="auto" w:fill="FFFFFF"/>
        <w:spacing w:before="240" w:beforeAutospacing="0" w:after="0" w:afterAutospacing="0" w:line="293" w:lineRule="atLeast"/>
        <w:jc w:val="both"/>
        <w:rPr>
          <w:rFonts w:ascii="Tahoma" w:hAnsi="Tahoma" w:cs="Tahoma"/>
          <w:i/>
          <w:sz w:val="20"/>
          <w:szCs w:val="20"/>
        </w:rPr>
      </w:pPr>
      <w:r w:rsidRPr="005E40C7">
        <w:rPr>
          <w:rFonts w:ascii="Tahoma" w:hAnsi="Tahoma" w:cs="Tahoma"/>
          <w:i/>
          <w:sz w:val="20"/>
          <w:szCs w:val="20"/>
        </w:rPr>
        <w:t>Контактное лицо:</w:t>
      </w:r>
    </w:p>
    <w:p w:rsidR="005E40C7" w:rsidRPr="005E40C7" w:rsidRDefault="005E40C7" w:rsidP="005E40C7">
      <w:pPr>
        <w:rPr>
          <w:rFonts w:ascii="Tahoma" w:hAnsi="Tahoma" w:cs="Tahoma"/>
          <w:b/>
          <w:i/>
          <w:sz w:val="20"/>
          <w:szCs w:val="20"/>
        </w:rPr>
      </w:pPr>
      <w:r w:rsidRPr="005E40C7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5E40C7" w:rsidRPr="005E40C7" w:rsidRDefault="005E40C7" w:rsidP="005E40C7">
      <w:pPr>
        <w:rPr>
          <w:rFonts w:ascii="Tahoma" w:hAnsi="Tahoma" w:cs="Tahoma"/>
          <w:i/>
          <w:sz w:val="20"/>
          <w:szCs w:val="20"/>
        </w:rPr>
      </w:pPr>
      <w:r w:rsidRPr="005E40C7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5E40C7" w:rsidRPr="005E40C7" w:rsidRDefault="005E40C7" w:rsidP="005E40C7">
      <w:pPr>
        <w:rPr>
          <w:rFonts w:ascii="Tahoma" w:hAnsi="Tahoma" w:cs="Tahoma"/>
          <w:i/>
          <w:sz w:val="20"/>
          <w:szCs w:val="20"/>
        </w:rPr>
      </w:pPr>
      <w:r w:rsidRPr="005E40C7">
        <w:rPr>
          <w:rFonts w:ascii="Tahoma" w:hAnsi="Tahoma" w:cs="Tahoma"/>
          <w:i/>
          <w:sz w:val="20"/>
          <w:szCs w:val="20"/>
        </w:rPr>
        <w:t>Санкт-Петербург:</w:t>
      </w:r>
    </w:p>
    <w:p w:rsidR="005E40C7" w:rsidRPr="005E40C7" w:rsidRDefault="005E40C7" w:rsidP="005E40C7">
      <w:pPr>
        <w:rPr>
          <w:rFonts w:ascii="Tahoma" w:hAnsi="Tahoma" w:cs="Tahoma"/>
          <w:i/>
          <w:sz w:val="20"/>
          <w:szCs w:val="20"/>
        </w:rPr>
      </w:pPr>
      <w:r w:rsidRPr="005E40C7">
        <w:rPr>
          <w:rFonts w:ascii="Segoe UI Symbol" w:eastAsia="MS Gothic" w:hAnsi="Segoe UI Symbol" w:cs="Segoe UI Symbol"/>
          <w:i/>
          <w:sz w:val="20"/>
          <w:szCs w:val="20"/>
        </w:rPr>
        <w:t>☎</w:t>
      </w:r>
      <w:r w:rsidRPr="005E40C7">
        <w:rPr>
          <w:rFonts w:ascii="Tahoma" w:hAnsi="Tahoma" w:cs="Tahoma"/>
          <w:i/>
          <w:sz w:val="20"/>
          <w:szCs w:val="20"/>
        </w:rPr>
        <w:t>(812) 334-56-20</w:t>
      </w:r>
    </w:p>
    <w:p w:rsidR="005E40C7" w:rsidRPr="005E40C7" w:rsidRDefault="005E40C7" w:rsidP="005E40C7">
      <w:pPr>
        <w:rPr>
          <w:rFonts w:ascii="Tahoma" w:hAnsi="Tahoma" w:cs="Tahoma"/>
          <w:i/>
          <w:sz w:val="20"/>
          <w:szCs w:val="20"/>
        </w:rPr>
      </w:pPr>
      <w:r w:rsidRPr="005E40C7">
        <w:rPr>
          <w:rFonts w:ascii="Tahoma" w:hAnsi="Tahoma" w:cs="Tahoma"/>
          <w:i/>
          <w:sz w:val="20"/>
          <w:szCs w:val="20"/>
        </w:rPr>
        <w:t>Моб. +7921-186-33-98</w:t>
      </w:r>
    </w:p>
    <w:p w:rsidR="005E40C7" w:rsidRPr="005E40C7" w:rsidRDefault="005E40C7" w:rsidP="005E40C7">
      <w:pPr>
        <w:rPr>
          <w:rFonts w:ascii="Tahoma" w:hAnsi="Tahoma" w:cs="Tahoma"/>
          <w:i/>
          <w:sz w:val="20"/>
          <w:szCs w:val="20"/>
        </w:rPr>
      </w:pPr>
      <w:r w:rsidRPr="005E40C7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5E40C7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5E40C7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5E40C7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5E40C7">
        <w:rPr>
          <w:rFonts w:ascii="Tahoma" w:hAnsi="Tahoma" w:cs="Tahoma"/>
          <w:i/>
          <w:sz w:val="20"/>
          <w:szCs w:val="20"/>
        </w:rPr>
        <w:t xml:space="preserve"> </w:t>
      </w:r>
    </w:p>
    <w:p w:rsidR="005E40C7" w:rsidRPr="005E40C7" w:rsidRDefault="005E40C7" w:rsidP="005E40C7">
      <w:pPr>
        <w:rPr>
          <w:rFonts w:ascii="Tahoma" w:hAnsi="Tahoma" w:cs="Tahoma"/>
          <w:i/>
          <w:sz w:val="20"/>
          <w:szCs w:val="20"/>
        </w:rPr>
      </w:pPr>
      <w:r w:rsidRPr="005E40C7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5E40C7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5E40C7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5E40C7">
          <w:rPr>
            <w:rStyle w:val="aa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5E40C7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5E40C7" w:rsidRDefault="00570CA6" w:rsidP="006550F8">
      <w:pPr>
        <w:rPr>
          <w:rFonts w:ascii="Tahoma" w:hAnsi="Tahoma" w:cs="Tahoma"/>
        </w:rPr>
      </w:pPr>
    </w:p>
    <w:sectPr w:rsidR="00570CA6" w:rsidRPr="005E40C7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5E40C7"/>
    <w:rsid w:val="006550F8"/>
    <w:rsid w:val="00753FD0"/>
    <w:rsid w:val="007A6219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E43D6B3-3F39-40AE-895A-FFCC02C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paragraph" w:styleId="a9">
    <w:name w:val="Normal (Web)"/>
    <w:basedOn w:val="a"/>
    <w:uiPriority w:val="99"/>
    <w:unhideWhenUsed/>
    <w:rsid w:val="005E4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E4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Company>Медиалинк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2017-09-15T15:41:00Z</dcterms:modified>
</cp:coreProperties>
</file>