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59" w:rsidRDefault="001F3961" w:rsidP="00273459">
      <w:pPr>
        <w:spacing w:line="23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АО «Сургутнефтегазбанк» аккредитовал ЦДС «</w:t>
      </w:r>
      <w:proofErr w:type="spellStart"/>
      <w:r>
        <w:rPr>
          <w:rFonts w:ascii="Tahoma" w:hAnsi="Tahoma" w:cs="Tahoma"/>
          <w:b/>
        </w:rPr>
        <w:t>Приневский</w:t>
      </w:r>
      <w:proofErr w:type="spellEnd"/>
      <w:r>
        <w:rPr>
          <w:rFonts w:ascii="Tahoma" w:hAnsi="Tahoma" w:cs="Tahoma"/>
          <w:b/>
        </w:rPr>
        <w:t>»</w:t>
      </w:r>
    </w:p>
    <w:p w:rsidR="00273459" w:rsidRDefault="00273459" w:rsidP="00273459">
      <w:pPr>
        <w:spacing w:line="23" w:lineRule="atLeast"/>
        <w:jc w:val="both"/>
        <w:rPr>
          <w:rFonts w:ascii="Tahoma" w:hAnsi="Tahoma" w:cs="Tahoma"/>
          <w:b/>
        </w:rPr>
      </w:pPr>
    </w:p>
    <w:p w:rsidR="00273459" w:rsidRDefault="00273459" w:rsidP="00273459">
      <w:pPr>
        <w:spacing w:line="23" w:lineRule="atLeast"/>
        <w:jc w:val="both"/>
        <w:rPr>
          <w:rFonts w:ascii="Tahoma" w:hAnsi="Tahoma" w:cs="Tahoma"/>
          <w:b/>
        </w:rPr>
      </w:pPr>
      <w:r w:rsidRPr="00273459">
        <w:rPr>
          <w:rFonts w:ascii="Tahoma" w:hAnsi="Tahoma" w:cs="Tahoma"/>
          <w:b/>
        </w:rPr>
        <w:t>Санкт-Петербург</w:t>
      </w:r>
      <w:r w:rsidR="001F3961">
        <w:rPr>
          <w:rFonts w:ascii="Tahoma" w:hAnsi="Tahoma" w:cs="Tahoma"/>
          <w:b/>
        </w:rPr>
        <w:t>, 12 февраля 2018 г.</w:t>
      </w:r>
      <w:r w:rsidRPr="00273459"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  <w:b/>
        </w:rPr>
        <w:t xml:space="preserve"> </w:t>
      </w:r>
      <w:r w:rsidR="00BE719E">
        <w:rPr>
          <w:rFonts w:ascii="Tahoma" w:hAnsi="Tahoma" w:cs="Tahoma"/>
          <w:b/>
        </w:rPr>
        <w:t>АО «Сургутнефтегазбанк» аккредитовал жилой комплекс ЦДС «</w:t>
      </w:r>
      <w:proofErr w:type="spellStart"/>
      <w:r w:rsidR="00BE719E">
        <w:rPr>
          <w:rFonts w:ascii="Tahoma" w:hAnsi="Tahoma" w:cs="Tahoma"/>
          <w:b/>
        </w:rPr>
        <w:t>Приневский</w:t>
      </w:r>
      <w:proofErr w:type="spellEnd"/>
      <w:r w:rsidR="00BE719E">
        <w:rPr>
          <w:rFonts w:ascii="Tahoma" w:hAnsi="Tahoma" w:cs="Tahoma"/>
          <w:b/>
        </w:rPr>
        <w:t xml:space="preserve">» (4 корпус). </w:t>
      </w:r>
      <w:r w:rsidR="00521EE7">
        <w:rPr>
          <w:rFonts w:ascii="Tahoma" w:hAnsi="Tahoma" w:cs="Tahoma"/>
          <w:b/>
        </w:rPr>
        <w:t xml:space="preserve">Ипотечный кредит </w:t>
      </w:r>
      <w:r w:rsidR="0006548A">
        <w:rPr>
          <w:rFonts w:ascii="Tahoma" w:hAnsi="Tahoma" w:cs="Tahoma"/>
          <w:b/>
        </w:rPr>
        <w:t xml:space="preserve">для приобретения квартиры </w:t>
      </w:r>
      <w:r w:rsidR="00521EE7">
        <w:rPr>
          <w:rFonts w:ascii="Tahoma" w:hAnsi="Tahoma" w:cs="Tahoma"/>
          <w:b/>
        </w:rPr>
        <w:t>может быть предоставлен без первоначального взноса</w:t>
      </w:r>
      <w:r w:rsidR="00BE719E">
        <w:rPr>
          <w:rFonts w:ascii="Tahoma" w:hAnsi="Tahoma" w:cs="Tahoma"/>
          <w:b/>
        </w:rPr>
        <w:t xml:space="preserve">. </w:t>
      </w:r>
    </w:p>
    <w:p w:rsidR="006E7110" w:rsidRDefault="006E7110" w:rsidP="006E7110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Ипотечная программа подразумевает следующие условия приобретения жилой недвижимости: минимальная процентная ставка по кредиту </w:t>
      </w:r>
      <w:r w:rsidRPr="00332500">
        <w:rPr>
          <w:rFonts w:ascii="Tahoma" w:hAnsi="Tahoma" w:cs="Tahoma"/>
        </w:rPr>
        <w:t xml:space="preserve">– </w:t>
      </w:r>
      <w:r w:rsidR="00B12423" w:rsidRPr="00332500">
        <w:rPr>
          <w:rFonts w:ascii="Tahoma" w:hAnsi="Tahoma" w:cs="Tahoma"/>
        </w:rPr>
        <w:t>9</w:t>
      </w:r>
      <w:r w:rsidR="00332500" w:rsidRPr="00332500">
        <w:rPr>
          <w:rFonts w:ascii="Tahoma" w:hAnsi="Tahoma" w:cs="Tahoma"/>
        </w:rPr>
        <w:t>%</w:t>
      </w:r>
      <w:r w:rsidR="00B12423" w:rsidRPr="00332500">
        <w:rPr>
          <w:rFonts w:ascii="Tahoma" w:hAnsi="Tahoma" w:cs="Tahoma"/>
        </w:rPr>
        <w:t xml:space="preserve"> </w:t>
      </w:r>
      <w:proofErr w:type="gramStart"/>
      <w:r w:rsidRPr="00332500">
        <w:rPr>
          <w:rFonts w:ascii="Tahoma" w:hAnsi="Tahoma" w:cs="Tahoma"/>
        </w:rPr>
        <w:t>годовых</w:t>
      </w:r>
      <w:proofErr w:type="gramEnd"/>
      <w:r w:rsidRPr="00E610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Первоначальный взнос </w:t>
      </w:r>
      <w:r w:rsidRPr="00E610CD">
        <w:rPr>
          <w:rFonts w:ascii="Tahoma" w:hAnsi="Tahoma" w:cs="Tahoma"/>
        </w:rPr>
        <w:t>составляет от</w:t>
      </w:r>
      <w:r>
        <w:rPr>
          <w:rFonts w:ascii="Tahoma" w:hAnsi="Tahoma" w:cs="Tahoma"/>
        </w:rPr>
        <w:t xml:space="preserve"> 0% до 80% стоимости выбранной квартиры. Средства могут быть предоставлены на срок до 30 лет. </w:t>
      </w:r>
      <w:r w:rsidR="00796A39">
        <w:rPr>
          <w:rFonts w:ascii="Tahoma" w:hAnsi="Tahoma" w:cs="Tahoma"/>
        </w:rPr>
        <w:t>Максимальная сумма кредита –</w:t>
      </w:r>
      <w:r w:rsidR="00757DF4">
        <w:rPr>
          <w:rFonts w:ascii="Tahoma" w:hAnsi="Tahoma" w:cs="Tahoma"/>
        </w:rPr>
        <w:t xml:space="preserve"> </w:t>
      </w:r>
      <w:r w:rsidR="00796A39">
        <w:rPr>
          <w:rFonts w:ascii="Tahoma" w:hAnsi="Tahoma" w:cs="Tahoma"/>
        </w:rPr>
        <w:t xml:space="preserve">8 млн руб. </w:t>
      </w:r>
    </w:p>
    <w:p w:rsidR="006E7110" w:rsidRDefault="006E7110" w:rsidP="006E7110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Комиссии за выдачу кредита отсутствуют. </w:t>
      </w:r>
      <w:r w:rsidRPr="00E610CD">
        <w:rPr>
          <w:rFonts w:ascii="Tahoma" w:hAnsi="Tahoma" w:cs="Tahoma"/>
        </w:rPr>
        <w:t xml:space="preserve">Необходимо страхование объекта недвижимости. </w:t>
      </w:r>
    </w:p>
    <w:p w:rsidR="008C3DB6" w:rsidRDefault="008C3DB6" w:rsidP="00273459">
      <w:pPr>
        <w:spacing w:line="23" w:lineRule="atLeast"/>
        <w:jc w:val="both"/>
        <w:rPr>
          <w:rFonts w:ascii="Tahoma" w:hAnsi="Tahoma" w:cs="Tahoma"/>
          <w:b/>
        </w:rPr>
      </w:pPr>
    </w:p>
    <w:p w:rsidR="00062E4C" w:rsidRDefault="00062E4C" w:rsidP="00062E4C">
      <w:pPr>
        <w:spacing w:line="23" w:lineRule="atLeast"/>
        <w:jc w:val="both"/>
        <w:rPr>
          <w:rFonts w:ascii="Tahoma" w:hAnsi="Tahoma" w:cs="Tahoma"/>
        </w:rPr>
      </w:pPr>
      <w:r w:rsidRPr="00062E4C">
        <w:rPr>
          <w:rFonts w:ascii="Tahoma" w:hAnsi="Tahoma" w:cs="Tahoma"/>
        </w:rPr>
        <w:t xml:space="preserve">Четвертый корпус </w:t>
      </w:r>
      <w:r w:rsidR="00B944D6">
        <w:rPr>
          <w:rFonts w:ascii="Tahoma" w:hAnsi="Tahoma" w:cs="Tahoma"/>
        </w:rPr>
        <w:t>ЦДС «</w:t>
      </w:r>
      <w:proofErr w:type="spellStart"/>
      <w:r w:rsidR="00B944D6">
        <w:rPr>
          <w:rFonts w:ascii="Tahoma" w:hAnsi="Tahoma" w:cs="Tahoma"/>
        </w:rPr>
        <w:t>Приневский</w:t>
      </w:r>
      <w:proofErr w:type="spellEnd"/>
      <w:r w:rsidR="00B944D6">
        <w:rPr>
          <w:rFonts w:ascii="Tahoma" w:hAnsi="Tahoma" w:cs="Tahoma"/>
        </w:rPr>
        <w:t xml:space="preserve">» </w:t>
      </w:r>
      <w:r w:rsidRPr="00062E4C">
        <w:rPr>
          <w:rFonts w:ascii="Tahoma" w:hAnsi="Tahoma" w:cs="Tahoma"/>
        </w:rPr>
        <w:t xml:space="preserve">относится к третьей очереди строительства </w:t>
      </w:r>
      <w:r w:rsidR="00B944D6">
        <w:rPr>
          <w:rFonts w:ascii="Tahoma" w:hAnsi="Tahoma" w:cs="Tahoma"/>
        </w:rPr>
        <w:t>жилого комплекса. Здание</w:t>
      </w:r>
      <w:r w:rsidRPr="00062E4C">
        <w:rPr>
          <w:rFonts w:ascii="Tahoma" w:hAnsi="Tahoma" w:cs="Tahoma"/>
        </w:rPr>
        <w:t xml:space="preserve"> расположен</w:t>
      </w:r>
      <w:r w:rsidR="00B944D6">
        <w:rPr>
          <w:rFonts w:ascii="Tahoma" w:hAnsi="Tahoma" w:cs="Tahoma"/>
        </w:rPr>
        <w:t>о</w:t>
      </w:r>
      <w:r w:rsidRPr="00062E4C">
        <w:rPr>
          <w:rFonts w:ascii="Tahoma" w:hAnsi="Tahoma" w:cs="Tahoma"/>
        </w:rPr>
        <w:t xml:space="preserve"> в центре нового квартала</w:t>
      </w:r>
      <w:r w:rsidR="003708B9">
        <w:rPr>
          <w:rFonts w:ascii="Tahoma" w:hAnsi="Tahoma" w:cs="Tahoma"/>
        </w:rPr>
        <w:t>.</w:t>
      </w:r>
      <w:r w:rsidR="009752A0">
        <w:rPr>
          <w:rFonts w:ascii="Tahoma" w:hAnsi="Tahoma" w:cs="Tahoma"/>
        </w:rPr>
        <w:t xml:space="preserve"> </w:t>
      </w:r>
      <w:r w:rsidR="003708B9">
        <w:rPr>
          <w:rFonts w:ascii="Tahoma" w:hAnsi="Tahoma" w:cs="Tahoma"/>
        </w:rPr>
        <w:t>Р</w:t>
      </w:r>
      <w:r w:rsidR="009752A0">
        <w:rPr>
          <w:rFonts w:ascii="Tahoma" w:hAnsi="Tahoma" w:cs="Tahoma"/>
        </w:rPr>
        <w:t>ядом с</w:t>
      </w:r>
      <w:r w:rsidR="003708B9">
        <w:rPr>
          <w:rFonts w:ascii="Tahoma" w:hAnsi="Tahoma" w:cs="Tahoma"/>
        </w:rPr>
        <w:t xml:space="preserve"> ним будет возведена</w:t>
      </w:r>
      <w:r w:rsidR="009752A0">
        <w:rPr>
          <w:rFonts w:ascii="Tahoma" w:hAnsi="Tahoma" w:cs="Tahoma"/>
        </w:rPr>
        <w:t xml:space="preserve"> школ</w:t>
      </w:r>
      <w:r w:rsidR="003708B9">
        <w:rPr>
          <w:rFonts w:ascii="Tahoma" w:hAnsi="Tahoma" w:cs="Tahoma"/>
        </w:rPr>
        <w:t>а</w:t>
      </w:r>
      <w:r w:rsidR="009752A0">
        <w:rPr>
          <w:rFonts w:ascii="Tahoma" w:hAnsi="Tahoma" w:cs="Tahoma"/>
        </w:rPr>
        <w:t xml:space="preserve"> </w:t>
      </w:r>
      <w:r w:rsidRPr="00062E4C">
        <w:rPr>
          <w:rFonts w:ascii="Tahoma" w:hAnsi="Tahoma" w:cs="Tahoma"/>
        </w:rPr>
        <w:t xml:space="preserve">на 1375 </w:t>
      </w:r>
      <w:r w:rsidR="00CA1237">
        <w:rPr>
          <w:rFonts w:ascii="Tahoma" w:hAnsi="Tahoma" w:cs="Tahoma"/>
        </w:rPr>
        <w:t>учащихся</w:t>
      </w:r>
      <w:r w:rsidR="003708B9">
        <w:rPr>
          <w:rFonts w:ascii="Tahoma" w:hAnsi="Tahoma" w:cs="Tahoma"/>
        </w:rPr>
        <w:t>, а также</w:t>
      </w:r>
      <w:r w:rsidRPr="00062E4C">
        <w:rPr>
          <w:rFonts w:ascii="Tahoma" w:hAnsi="Tahoma" w:cs="Tahoma"/>
        </w:rPr>
        <w:t xml:space="preserve"> наземны</w:t>
      </w:r>
      <w:r w:rsidR="009752A0">
        <w:rPr>
          <w:rFonts w:ascii="Tahoma" w:hAnsi="Tahoma" w:cs="Tahoma"/>
        </w:rPr>
        <w:t>й</w:t>
      </w:r>
      <w:r w:rsidRPr="00062E4C">
        <w:rPr>
          <w:rFonts w:ascii="Tahoma" w:hAnsi="Tahoma" w:cs="Tahoma"/>
        </w:rPr>
        <w:t xml:space="preserve"> многоярусны</w:t>
      </w:r>
      <w:r w:rsidR="009752A0">
        <w:rPr>
          <w:rFonts w:ascii="Tahoma" w:hAnsi="Tahoma" w:cs="Tahoma"/>
        </w:rPr>
        <w:t>й</w:t>
      </w:r>
      <w:r w:rsidRPr="00062E4C">
        <w:rPr>
          <w:rFonts w:ascii="Tahoma" w:hAnsi="Tahoma" w:cs="Tahoma"/>
        </w:rPr>
        <w:t xml:space="preserve"> паркинг на 300 </w:t>
      </w:r>
      <w:proofErr w:type="spellStart"/>
      <w:r w:rsidRPr="00062E4C">
        <w:rPr>
          <w:rFonts w:ascii="Tahoma" w:hAnsi="Tahoma" w:cs="Tahoma"/>
        </w:rPr>
        <w:t>машиномест</w:t>
      </w:r>
      <w:proofErr w:type="spellEnd"/>
      <w:r w:rsidRPr="00062E4C">
        <w:rPr>
          <w:rFonts w:ascii="Tahoma" w:hAnsi="Tahoma" w:cs="Tahoma"/>
        </w:rPr>
        <w:t xml:space="preserve">. </w:t>
      </w:r>
    </w:p>
    <w:p w:rsidR="00062E4C" w:rsidRDefault="00062E4C" w:rsidP="00062E4C">
      <w:pPr>
        <w:spacing w:line="23" w:lineRule="atLeast"/>
        <w:jc w:val="both"/>
        <w:rPr>
          <w:rFonts w:ascii="Tahoma" w:hAnsi="Tahoma" w:cs="Tahoma"/>
        </w:rPr>
      </w:pPr>
    </w:p>
    <w:p w:rsidR="00062E4C" w:rsidRDefault="00401867" w:rsidP="00062E4C">
      <w:pPr>
        <w:spacing w:line="23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3708B9">
        <w:rPr>
          <w:rFonts w:ascii="Tahoma" w:hAnsi="Tahoma" w:cs="Tahoma"/>
        </w:rPr>
        <w:t xml:space="preserve">четвертом </w:t>
      </w:r>
      <w:r>
        <w:rPr>
          <w:rFonts w:ascii="Tahoma" w:hAnsi="Tahoma" w:cs="Tahoma"/>
        </w:rPr>
        <w:t xml:space="preserve">корпусе </w:t>
      </w:r>
      <w:r w:rsidR="003708B9">
        <w:rPr>
          <w:rFonts w:ascii="Tahoma" w:hAnsi="Tahoma" w:cs="Tahoma"/>
        </w:rPr>
        <w:t>ЦДС «</w:t>
      </w:r>
      <w:proofErr w:type="spellStart"/>
      <w:r w:rsidR="003708B9">
        <w:rPr>
          <w:rFonts w:ascii="Tahoma" w:hAnsi="Tahoma" w:cs="Tahoma"/>
        </w:rPr>
        <w:t>Приневский</w:t>
      </w:r>
      <w:proofErr w:type="spellEnd"/>
      <w:r w:rsidR="003708B9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 xml:space="preserve">представлен большой выбор планировочных решений: студии площадью от </w:t>
      </w:r>
      <w:r w:rsidR="00062E4C" w:rsidRPr="00062E4C">
        <w:rPr>
          <w:rFonts w:ascii="Tahoma" w:hAnsi="Tahoma" w:cs="Tahoma"/>
        </w:rPr>
        <w:t xml:space="preserve">22,8 кв. м, однокомнатные квартиры от 28,9 кв. м и двухкомнатные от 55,8 кв. м. Всего в доме </w:t>
      </w:r>
      <w:r>
        <w:rPr>
          <w:rFonts w:ascii="Tahoma" w:hAnsi="Tahoma" w:cs="Tahoma"/>
        </w:rPr>
        <w:t>расположатся</w:t>
      </w:r>
      <w:r w:rsidR="00062E4C" w:rsidRPr="00062E4C">
        <w:rPr>
          <w:rFonts w:ascii="Tahoma" w:hAnsi="Tahoma" w:cs="Tahoma"/>
        </w:rPr>
        <w:t xml:space="preserve"> 835 квартир.</w:t>
      </w:r>
    </w:p>
    <w:p w:rsidR="00062E4C" w:rsidRPr="00062E4C" w:rsidRDefault="00062E4C" w:rsidP="00062E4C">
      <w:pPr>
        <w:spacing w:line="23" w:lineRule="atLeast"/>
        <w:jc w:val="both"/>
        <w:rPr>
          <w:rFonts w:ascii="Tahoma" w:hAnsi="Tahoma" w:cs="Tahoma"/>
        </w:rPr>
      </w:pPr>
    </w:p>
    <w:p w:rsidR="00062E4C" w:rsidRPr="00062E4C" w:rsidRDefault="00062E4C" w:rsidP="00062E4C">
      <w:pPr>
        <w:spacing w:line="23" w:lineRule="atLeast"/>
        <w:jc w:val="both"/>
        <w:rPr>
          <w:rFonts w:ascii="Tahoma" w:hAnsi="Tahoma" w:cs="Tahoma"/>
        </w:rPr>
      </w:pPr>
      <w:r w:rsidRPr="00062E4C">
        <w:rPr>
          <w:rFonts w:ascii="Tahoma" w:hAnsi="Tahoma" w:cs="Tahoma"/>
        </w:rPr>
        <w:t xml:space="preserve">Ввод четвертого корпуса </w:t>
      </w:r>
      <w:r w:rsidR="00401867">
        <w:rPr>
          <w:rFonts w:ascii="Tahoma" w:hAnsi="Tahoma" w:cs="Tahoma"/>
        </w:rPr>
        <w:t>ЦДС «</w:t>
      </w:r>
      <w:proofErr w:type="spellStart"/>
      <w:r w:rsidR="00401867">
        <w:rPr>
          <w:rFonts w:ascii="Tahoma" w:hAnsi="Tahoma" w:cs="Tahoma"/>
        </w:rPr>
        <w:t>Приневский</w:t>
      </w:r>
      <w:proofErr w:type="spellEnd"/>
      <w:r w:rsidR="00401867">
        <w:rPr>
          <w:rFonts w:ascii="Tahoma" w:hAnsi="Tahoma" w:cs="Tahoma"/>
        </w:rPr>
        <w:t xml:space="preserve">» </w:t>
      </w:r>
      <w:r w:rsidRPr="00062E4C">
        <w:rPr>
          <w:rFonts w:ascii="Tahoma" w:hAnsi="Tahoma" w:cs="Tahoma"/>
        </w:rPr>
        <w:t xml:space="preserve">в эксплуатацию запланирован на четвертый квартал 2019 года. </w:t>
      </w:r>
    </w:p>
    <w:p w:rsidR="008C3DB6" w:rsidRPr="00062E4C" w:rsidRDefault="008C3DB6" w:rsidP="00273459">
      <w:pPr>
        <w:spacing w:line="23" w:lineRule="atLeast"/>
        <w:jc w:val="both"/>
        <w:rPr>
          <w:rFonts w:ascii="Tahoma" w:hAnsi="Tahoma" w:cs="Tahoma"/>
        </w:rPr>
      </w:pPr>
    </w:p>
    <w:p w:rsidR="00273459" w:rsidRPr="00273459" w:rsidRDefault="00273459" w:rsidP="00273459">
      <w:pPr>
        <w:spacing w:line="23" w:lineRule="atLeast"/>
        <w:jc w:val="both"/>
        <w:rPr>
          <w:rFonts w:ascii="Tahoma" w:hAnsi="Tahoma" w:cs="Tahoma"/>
        </w:rPr>
      </w:pPr>
      <w:r w:rsidRPr="00273459">
        <w:rPr>
          <w:rFonts w:ascii="Tahoma" w:hAnsi="Tahoma" w:cs="Tahoma"/>
          <w:b/>
        </w:rPr>
        <w:t>ЦДС «</w:t>
      </w:r>
      <w:proofErr w:type="spellStart"/>
      <w:r w:rsidRPr="00273459">
        <w:rPr>
          <w:rFonts w:ascii="Tahoma" w:hAnsi="Tahoma" w:cs="Tahoma"/>
          <w:b/>
        </w:rPr>
        <w:t>Приневский</w:t>
      </w:r>
      <w:proofErr w:type="spellEnd"/>
      <w:r w:rsidRPr="00273459">
        <w:rPr>
          <w:rFonts w:ascii="Tahoma" w:hAnsi="Tahoma" w:cs="Tahoma"/>
          <w:b/>
        </w:rPr>
        <w:t>»</w:t>
      </w:r>
      <w:r w:rsidRPr="00273459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</w:t>
      </w:r>
      <w:bookmarkStart w:id="0" w:name="_GoBack"/>
      <w:bookmarkEnd w:id="0"/>
      <w:r w:rsidRPr="00273459">
        <w:rPr>
          <w:rFonts w:ascii="Tahoma" w:hAnsi="Tahoma" w:cs="Tahoma"/>
        </w:rPr>
        <w:t xml:space="preserve">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273459">
        <w:rPr>
          <w:rFonts w:ascii="Tahoma" w:hAnsi="Tahoma" w:cs="Tahoma"/>
        </w:rPr>
        <w:t>машиномест</w:t>
      </w:r>
      <w:proofErr w:type="spellEnd"/>
      <w:r w:rsidRPr="00273459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273459" w:rsidRDefault="00273459" w:rsidP="00D34CEE">
      <w:pPr>
        <w:jc w:val="both"/>
        <w:rPr>
          <w:rFonts w:ascii="Tahoma" w:hAnsi="Tahoma" w:cs="Tahoma"/>
          <w:b/>
        </w:rPr>
      </w:pPr>
    </w:p>
    <w:p w:rsidR="00586678" w:rsidRDefault="00586678" w:rsidP="0058667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Группа ЦДС</w:t>
      </w:r>
      <w:r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586678" w:rsidRPr="00D34CEE" w:rsidRDefault="00586678" w:rsidP="00586678">
      <w:pPr>
        <w:jc w:val="both"/>
        <w:rPr>
          <w:rFonts w:ascii="Tahoma" w:hAnsi="Tahoma" w:cs="Tahoma"/>
        </w:rPr>
      </w:pPr>
    </w:p>
    <w:p w:rsidR="00586678" w:rsidRDefault="00586678" w:rsidP="00586678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</w:t>
      </w:r>
      <w:r w:rsidR="00491F0F">
        <w:rPr>
          <w:rFonts w:ascii="Tahoma" w:hAnsi="Tahoma" w:cs="Tahoma"/>
        </w:rPr>
        <w:t>7</w:t>
      </w:r>
      <w:r w:rsidRPr="00D34CEE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3B7AB0" w:rsidRPr="003B7AB0" w:rsidRDefault="003B7AB0" w:rsidP="003B7AB0">
      <w:pPr>
        <w:jc w:val="both"/>
        <w:rPr>
          <w:rFonts w:ascii="Tahoma" w:hAnsi="Tahoma" w:cs="Tahoma"/>
        </w:rPr>
      </w:pPr>
      <w:r w:rsidRPr="003B7AB0">
        <w:rPr>
          <w:rFonts w:ascii="Tahoma" w:hAnsi="Tahoma" w:cs="Tahoma"/>
          <w:b/>
        </w:rPr>
        <w:t>Акционерное общество «Сургутнефтегазбанк»</w:t>
      </w:r>
      <w:r w:rsidRPr="003B7AB0">
        <w:rPr>
          <w:rFonts w:ascii="Tahoma" w:hAnsi="Tahoma" w:cs="Tahoma"/>
        </w:rPr>
        <w:t xml:space="preserve"> – один из крупнейших региональных банков РФ. АО БАНК «СНГБ» — дочерний банк одной из крупнейших нефтяных и </w:t>
      </w:r>
      <w:r w:rsidRPr="003B7AB0">
        <w:rPr>
          <w:rFonts w:ascii="Tahoma" w:hAnsi="Tahoma" w:cs="Tahoma"/>
        </w:rPr>
        <w:lastRenderedPageBreak/>
        <w:t>газодобывающих компаний России ОАО «Сургутнефтегаз». Основные направления работы банка — кредитование и расчетно-кассовое обслуживание юридических и физических лиц, а также привлечение средств населения во вклады.  Особое внимание уделяется развитию ипотечных программ в рамках сотрудничества с застройщиками. Генеральная лицензия Центрального банка Российской Федерации на осуществление банковских операций №588.</w:t>
      </w:r>
    </w:p>
    <w:p w:rsidR="003B7AB0" w:rsidRDefault="003B7AB0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ED69F9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F9" w:rsidRDefault="00ED69F9" w:rsidP="00570CA6">
      <w:r>
        <w:separator/>
      </w:r>
    </w:p>
  </w:endnote>
  <w:endnote w:type="continuationSeparator" w:id="0">
    <w:p w:rsidR="00ED69F9" w:rsidRDefault="00ED69F9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F9" w:rsidRDefault="00ED69F9" w:rsidP="00570CA6">
      <w:r>
        <w:separator/>
      </w:r>
    </w:p>
  </w:footnote>
  <w:footnote w:type="continuationSeparator" w:id="0">
    <w:p w:rsidR="00ED69F9" w:rsidRDefault="00ED69F9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35D5D"/>
    <w:rsid w:val="00040476"/>
    <w:rsid w:val="000542D6"/>
    <w:rsid w:val="00062E4C"/>
    <w:rsid w:val="0006548A"/>
    <w:rsid w:val="000836B6"/>
    <w:rsid w:val="000A2820"/>
    <w:rsid w:val="000F3AA4"/>
    <w:rsid w:val="00115B10"/>
    <w:rsid w:val="0011710B"/>
    <w:rsid w:val="00120350"/>
    <w:rsid w:val="001271B9"/>
    <w:rsid w:val="00157B81"/>
    <w:rsid w:val="00173ABC"/>
    <w:rsid w:val="00185534"/>
    <w:rsid w:val="001865C5"/>
    <w:rsid w:val="001917AA"/>
    <w:rsid w:val="001955FD"/>
    <w:rsid w:val="001A3A17"/>
    <w:rsid w:val="001B78B1"/>
    <w:rsid w:val="001E1EA8"/>
    <w:rsid w:val="001F3961"/>
    <w:rsid w:val="002051D1"/>
    <w:rsid w:val="00216105"/>
    <w:rsid w:val="00225892"/>
    <w:rsid w:val="00272902"/>
    <w:rsid w:val="00273459"/>
    <w:rsid w:val="00275550"/>
    <w:rsid w:val="00277EB4"/>
    <w:rsid w:val="00295BD2"/>
    <w:rsid w:val="002C07E2"/>
    <w:rsid w:val="002D2C9B"/>
    <w:rsid w:val="00301F42"/>
    <w:rsid w:val="0030351B"/>
    <w:rsid w:val="003146E7"/>
    <w:rsid w:val="00331C46"/>
    <w:rsid w:val="00332500"/>
    <w:rsid w:val="003708B9"/>
    <w:rsid w:val="00384085"/>
    <w:rsid w:val="003A0E85"/>
    <w:rsid w:val="003A3DCA"/>
    <w:rsid w:val="003B536C"/>
    <w:rsid w:val="003B7AB0"/>
    <w:rsid w:val="003D0404"/>
    <w:rsid w:val="003F4F9C"/>
    <w:rsid w:val="003F7584"/>
    <w:rsid w:val="003F79B1"/>
    <w:rsid w:val="00401867"/>
    <w:rsid w:val="00407751"/>
    <w:rsid w:val="0043049A"/>
    <w:rsid w:val="00435D4E"/>
    <w:rsid w:val="0044065E"/>
    <w:rsid w:val="0047359F"/>
    <w:rsid w:val="00475723"/>
    <w:rsid w:val="00491F0F"/>
    <w:rsid w:val="004A4FC5"/>
    <w:rsid w:val="004D2483"/>
    <w:rsid w:val="00521EE7"/>
    <w:rsid w:val="00531C6A"/>
    <w:rsid w:val="00551681"/>
    <w:rsid w:val="005524CC"/>
    <w:rsid w:val="00570CA6"/>
    <w:rsid w:val="00574D84"/>
    <w:rsid w:val="00586678"/>
    <w:rsid w:val="00594177"/>
    <w:rsid w:val="005A0780"/>
    <w:rsid w:val="005A30EB"/>
    <w:rsid w:val="005C4073"/>
    <w:rsid w:val="00637E92"/>
    <w:rsid w:val="00643A8B"/>
    <w:rsid w:val="00653A17"/>
    <w:rsid w:val="006550F8"/>
    <w:rsid w:val="00672859"/>
    <w:rsid w:val="00682803"/>
    <w:rsid w:val="00685756"/>
    <w:rsid w:val="006864D8"/>
    <w:rsid w:val="006B767D"/>
    <w:rsid w:val="006C1B94"/>
    <w:rsid w:val="006E7110"/>
    <w:rsid w:val="006F285C"/>
    <w:rsid w:val="00701908"/>
    <w:rsid w:val="00710A1F"/>
    <w:rsid w:val="00726728"/>
    <w:rsid w:val="00753FD0"/>
    <w:rsid w:val="00757DF4"/>
    <w:rsid w:val="007912C0"/>
    <w:rsid w:val="00795AFB"/>
    <w:rsid w:val="00796A39"/>
    <w:rsid w:val="007A397C"/>
    <w:rsid w:val="007A47CB"/>
    <w:rsid w:val="00823914"/>
    <w:rsid w:val="00856E17"/>
    <w:rsid w:val="008636E9"/>
    <w:rsid w:val="00865E4A"/>
    <w:rsid w:val="0086753C"/>
    <w:rsid w:val="0088168D"/>
    <w:rsid w:val="00890214"/>
    <w:rsid w:val="00892DB2"/>
    <w:rsid w:val="008A3ADB"/>
    <w:rsid w:val="008C3DB6"/>
    <w:rsid w:val="008D1D6A"/>
    <w:rsid w:val="0090141A"/>
    <w:rsid w:val="00906876"/>
    <w:rsid w:val="00910B4E"/>
    <w:rsid w:val="00932674"/>
    <w:rsid w:val="00955F71"/>
    <w:rsid w:val="009752A0"/>
    <w:rsid w:val="00990A8B"/>
    <w:rsid w:val="00992887"/>
    <w:rsid w:val="009A643F"/>
    <w:rsid w:val="009F4F2F"/>
    <w:rsid w:val="00A32F17"/>
    <w:rsid w:val="00A431DB"/>
    <w:rsid w:val="00A4402E"/>
    <w:rsid w:val="00A6199C"/>
    <w:rsid w:val="00A732C2"/>
    <w:rsid w:val="00A80A47"/>
    <w:rsid w:val="00AB49C4"/>
    <w:rsid w:val="00AC0A88"/>
    <w:rsid w:val="00AE14CA"/>
    <w:rsid w:val="00AF4CA8"/>
    <w:rsid w:val="00B018DA"/>
    <w:rsid w:val="00B12423"/>
    <w:rsid w:val="00B374E6"/>
    <w:rsid w:val="00B40973"/>
    <w:rsid w:val="00B53D1F"/>
    <w:rsid w:val="00B77F6D"/>
    <w:rsid w:val="00B8285F"/>
    <w:rsid w:val="00B944D6"/>
    <w:rsid w:val="00BA1A9C"/>
    <w:rsid w:val="00BB39A4"/>
    <w:rsid w:val="00BC1E9A"/>
    <w:rsid w:val="00BD142C"/>
    <w:rsid w:val="00BE4F8F"/>
    <w:rsid w:val="00BE706C"/>
    <w:rsid w:val="00BE719E"/>
    <w:rsid w:val="00BF14E2"/>
    <w:rsid w:val="00C412CF"/>
    <w:rsid w:val="00C4509E"/>
    <w:rsid w:val="00C5265A"/>
    <w:rsid w:val="00C526C1"/>
    <w:rsid w:val="00C7026C"/>
    <w:rsid w:val="00C91742"/>
    <w:rsid w:val="00CA0F77"/>
    <w:rsid w:val="00CA1237"/>
    <w:rsid w:val="00CA71ED"/>
    <w:rsid w:val="00CE4CA2"/>
    <w:rsid w:val="00D01E03"/>
    <w:rsid w:val="00D11308"/>
    <w:rsid w:val="00D13D9C"/>
    <w:rsid w:val="00D21FDD"/>
    <w:rsid w:val="00D34CEE"/>
    <w:rsid w:val="00D54C44"/>
    <w:rsid w:val="00D6237F"/>
    <w:rsid w:val="00D75DC2"/>
    <w:rsid w:val="00DA0447"/>
    <w:rsid w:val="00DA2AE6"/>
    <w:rsid w:val="00DC557B"/>
    <w:rsid w:val="00DD3F27"/>
    <w:rsid w:val="00DD6C38"/>
    <w:rsid w:val="00E05DB4"/>
    <w:rsid w:val="00E07659"/>
    <w:rsid w:val="00E151CB"/>
    <w:rsid w:val="00E23713"/>
    <w:rsid w:val="00E30A9C"/>
    <w:rsid w:val="00E5469A"/>
    <w:rsid w:val="00E57377"/>
    <w:rsid w:val="00E80E2B"/>
    <w:rsid w:val="00EA0C8D"/>
    <w:rsid w:val="00ED655C"/>
    <w:rsid w:val="00ED69F9"/>
    <w:rsid w:val="00F269FD"/>
    <w:rsid w:val="00F405BA"/>
    <w:rsid w:val="00F55343"/>
    <w:rsid w:val="00F901FA"/>
    <w:rsid w:val="00F94CA7"/>
    <w:rsid w:val="00FC546B"/>
    <w:rsid w:val="00FE51A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5</cp:revision>
  <dcterms:created xsi:type="dcterms:W3CDTF">2018-02-12T07:19:00Z</dcterms:created>
  <dcterms:modified xsi:type="dcterms:W3CDTF">2018-02-12T08:40:00Z</dcterms:modified>
</cp:coreProperties>
</file>