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C7" w:rsidRPr="00EE4399" w:rsidRDefault="000107C7" w:rsidP="000107C7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EE4399">
        <w:rPr>
          <w:rFonts w:ascii="Tahoma" w:hAnsi="Tahoma" w:cs="Tahoma"/>
          <w:b/>
          <w:sz w:val="24"/>
          <w:szCs w:val="24"/>
        </w:rPr>
        <w:t xml:space="preserve">Корпус «Е» ЖК «Новое </w:t>
      </w:r>
      <w:proofErr w:type="spellStart"/>
      <w:r w:rsidRPr="00EE4399">
        <w:rPr>
          <w:rFonts w:ascii="Tahoma" w:hAnsi="Tahoma" w:cs="Tahoma"/>
          <w:b/>
          <w:sz w:val="24"/>
          <w:szCs w:val="24"/>
        </w:rPr>
        <w:t>Янино</w:t>
      </w:r>
      <w:proofErr w:type="spellEnd"/>
      <w:r w:rsidRPr="00EE4399">
        <w:rPr>
          <w:rFonts w:ascii="Tahoma" w:hAnsi="Tahoma" w:cs="Tahoma"/>
          <w:b/>
          <w:sz w:val="24"/>
          <w:szCs w:val="24"/>
        </w:rPr>
        <w:t xml:space="preserve">» получил Заключение о соответствии </w:t>
      </w:r>
    </w:p>
    <w:p w:rsidR="000107C7" w:rsidRPr="00EE4399" w:rsidRDefault="000107C7" w:rsidP="000107C7">
      <w:pPr>
        <w:spacing w:before="240" w:line="23" w:lineRule="atLeast"/>
        <w:jc w:val="both"/>
        <w:rPr>
          <w:rFonts w:ascii="Tahoma" w:hAnsi="Tahoma" w:cs="Tahoma"/>
          <w:b/>
        </w:rPr>
      </w:pPr>
      <w:r w:rsidRPr="00EE4399">
        <w:rPr>
          <w:rFonts w:ascii="Tahoma" w:hAnsi="Tahoma" w:cs="Tahoma"/>
          <w:b/>
        </w:rPr>
        <w:t xml:space="preserve">1 августа 2017 г., Ленинградская область – Корпус «Е» жилого комплекса «Новое </w:t>
      </w:r>
      <w:proofErr w:type="spellStart"/>
      <w:r w:rsidRPr="00EE4399">
        <w:rPr>
          <w:rFonts w:ascii="Tahoma" w:hAnsi="Tahoma" w:cs="Tahoma"/>
          <w:b/>
        </w:rPr>
        <w:t>Янино</w:t>
      </w:r>
      <w:proofErr w:type="spellEnd"/>
      <w:r w:rsidRPr="00EE4399">
        <w:rPr>
          <w:rFonts w:ascii="Tahoma" w:hAnsi="Tahoma" w:cs="Tahoma"/>
          <w:b/>
        </w:rPr>
        <w:t xml:space="preserve">» получил Заключение о соответствии требованиям технических регламентов и проектной документации. </w:t>
      </w:r>
    </w:p>
    <w:p w:rsidR="000107C7" w:rsidRPr="000107C7" w:rsidRDefault="000107C7" w:rsidP="000107C7">
      <w:pPr>
        <w:spacing w:before="240" w:line="23" w:lineRule="atLeast"/>
        <w:jc w:val="both"/>
        <w:rPr>
          <w:rFonts w:ascii="Tahoma" w:hAnsi="Tahoma" w:cs="Tahoma"/>
        </w:rPr>
      </w:pPr>
      <w:r w:rsidRPr="000107C7">
        <w:rPr>
          <w:rFonts w:ascii="Tahoma" w:hAnsi="Tahoma" w:cs="Tahoma"/>
        </w:rPr>
        <w:t xml:space="preserve">Комитет государственного строительного надзора и государственной экспертизы Ленинградской области выдал Заключение о соответствии (ЗОС) корпуса «Е» ЖК «Новое </w:t>
      </w:r>
      <w:proofErr w:type="spellStart"/>
      <w:r w:rsidRPr="000107C7">
        <w:rPr>
          <w:rFonts w:ascii="Tahoma" w:hAnsi="Tahoma" w:cs="Tahoma"/>
        </w:rPr>
        <w:t>Янино</w:t>
      </w:r>
      <w:proofErr w:type="spellEnd"/>
      <w:r w:rsidRPr="000107C7">
        <w:rPr>
          <w:rFonts w:ascii="Tahoma" w:hAnsi="Tahoma" w:cs="Tahoma"/>
        </w:rPr>
        <w:t>» требованиям технических регламентов и проектной документации. Получение данного документа является одним из последних этапов перед вводом объекта в эксплуатацию.</w:t>
      </w:r>
    </w:p>
    <w:p w:rsidR="000107C7" w:rsidRPr="000107C7" w:rsidRDefault="000107C7" w:rsidP="000107C7">
      <w:pPr>
        <w:spacing w:before="240" w:line="23" w:lineRule="atLeast"/>
        <w:jc w:val="both"/>
        <w:rPr>
          <w:rFonts w:ascii="Tahoma" w:hAnsi="Tahoma" w:cs="Tahoma"/>
        </w:rPr>
      </w:pPr>
      <w:r w:rsidRPr="000107C7">
        <w:rPr>
          <w:rFonts w:ascii="Tahoma" w:hAnsi="Tahoma" w:cs="Tahoma"/>
        </w:rPr>
        <w:t xml:space="preserve">Корпус «Е» жилого комплекса «Новое </w:t>
      </w:r>
      <w:proofErr w:type="spellStart"/>
      <w:r w:rsidRPr="000107C7">
        <w:rPr>
          <w:rFonts w:ascii="Tahoma" w:hAnsi="Tahoma" w:cs="Tahoma"/>
        </w:rPr>
        <w:t>Янино</w:t>
      </w:r>
      <w:proofErr w:type="spellEnd"/>
      <w:r w:rsidRPr="000107C7">
        <w:rPr>
          <w:rFonts w:ascii="Tahoma" w:hAnsi="Tahoma" w:cs="Tahoma"/>
        </w:rPr>
        <w:t xml:space="preserve">» — это 12-этажное </w:t>
      </w:r>
      <w:proofErr w:type="spellStart"/>
      <w:r w:rsidRPr="000107C7">
        <w:rPr>
          <w:rFonts w:ascii="Tahoma" w:hAnsi="Tahoma" w:cs="Tahoma"/>
        </w:rPr>
        <w:t>семисекционное</w:t>
      </w:r>
      <w:proofErr w:type="spellEnd"/>
      <w:r w:rsidRPr="000107C7">
        <w:rPr>
          <w:rFonts w:ascii="Tahoma" w:hAnsi="Tahoma" w:cs="Tahoma"/>
        </w:rPr>
        <w:t xml:space="preserve"> здание общей площадью 35 тыс. кв. м. В доме предусмотрено 598 квартир общей жилой площадью 22 тыс. кв. м. Среди них студии, одно- и двухкомнатные квартиры с полной чистовой отделкой, а также с подготовкой под отделку, выполненной по технологии «БК-Стандарт. Базовый комфорт».  Большинство квартир имеет застекленную лоджию или балкон. </w:t>
      </w:r>
    </w:p>
    <w:p w:rsidR="000107C7" w:rsidRPr="000107C7" w:rsidRDefault="000107C7" w:rsidP="000107C7">
      <w:pPr>
        <w:spacing w:before="240" w:line="23" w:lineRule="atLeast"/>
        <w:jc w:val="both"/>
        <w:rPr>
          <w:rFonts w:ascii="Tahoma" w:hAnsi="Tahoma" w:cs="Tahoma"/>
        </w:rPr>
      </w:pPr>
      <w:r w:rsidRPr="000107C7">
        <w:rPr>
          <w:rFonts w:ascii="Tahoma" w:hAnsi="Tahoma" w:cs="Tahoma"/>
          <w:b/>
        </w:rPr>
        <w:t xml:space="preserve">ЖК «Новое </w:t>
      </w:r>
      <w:proofErr w:type="spellStart"/>
      <w:r w:rsidRPr="000107C7">
        <w:rPr>
          <w:rFonts w:ascii="Tahoma" w:hAnsi="Tahoma" w:cs="Tahoma"/>
          <w:b/>
        </w:rPr>
        <w:t>Янино</w:t>
      </w:r>
      <w:proofErr w:type="spellEnd"/>
      <w:r w:rsidRPr="000107C7">
        <w:rPr>
          <w:rFonts w:ascii="Tahoma" w:hAnsi="Tahoma" w:cs="Tahoma"/>
          <w:b/>
        </w:rPr>
        <w:t>»</w:t>
      </w:r>
      <w:r w:rsidRPr="000107C7">
        <w:rPr>
          <w:rFonts w:ascii="Tahoma" w:hAnsi="Tahoma" w:cs="Tahoma"/>
        </w:rPr>
        <w:t xml:space="preserve"> — проект комплексного освоения территории в </w:t>
      </w:r>
      <w:proofErr w:type="spellStart"/>
      <w:r w:rsidRPr="000107C7">
        <w:rPr>
          <w:rFonts w:ascii="Tahoma" w:hAnsi="Tahoma" w:cs="Tahoma"/>
        </w:rPr>
        <w:t>Янино</w:t>
      </w:r>
      <w:proofErr w:type="spellEnd"/>
      <w:r w:rsidRPr="000107C7">
        <w:rPr>
          <w:rFonts w:ascii="Tahoma" w:hAnsi="Tahoma" w:cs="Tahoma"/>
        </w:rPr>
        <w:t>. На благоустроенной территории площадью 128 000 кв. м недалеко от Ржевского лесопарка расположится всё необходимое для комфортной и спокойной жизни. Комплекс включает в себя шесть небольших 12-этажных корпусов общей площадью около 160 000 кв. м. В инфраструктуре ЖК предусмотрен детский сад на 175 мест.</w:t>
      </w:r>
    </w:p>
    <w:p w:rsidR="000107C7" w:rsidRPr="000107C7" w:rsidRDefault="000107C7" w:rsidP="000107C7">
      <w:pPr>
        <w:spacing w:before="240" w:line="23" w:lineRule="atLeast"/>
        <w:jc w:val="both"/>
        <w:rPr>
          <w:rFonts w:ascii="Tahoma" w:hAnsi="Tahoma" w:cs="Tahoma"/>
        </w:rPr>
      </w:pPr>
      <w:r w:rsidRPr="000107C7">
        <w:rPr>
          <w:rFonts w:ascii="Tahoma" w:hAnsi="Tahoma" w:cs="Tahoma"/>
          <w:b/>
        </w:rPr>
        <w:t>ГК «ЦДС»</w:t>
      </w:r>
      <w:r w:rsidRPr="000107C7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0107C7" w:rsidRDefault="000107C7" w:rsidP="000107C7">
      <w:pPr>
        <w:spacing w:before="240" w:line="23" w:lineRule="atLeast"/>
        <w:jc w:val="both"/>
        <w:rPr>
          <w:rFonts w:ascii="Tahoma" w:hAnsi="Tahoma" w:cs="Tahoma"/>
        </w:rPr>
      </w:pPr>
      <w:r w:rsidRPr="000107C7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0107C7" w:rsidRPr="000107C7" w:rsidRDefault="000107C7" w:rsidP="000107C7">
      <w:pPr>
        <w:spacing w:before="240" w:line="23" w:lineRule="atLeast"/>
        <w:jc w:val="both"/>
        <w:rPr>
          <w:rFonts w:ascii="Tahoma" w:hAnsi="Tahoma" w:cs="Tahoma"/>
        </w:rPr>
      </w:pPr>
      <w:bookmarkStart w:id="0" w:name="_GoBack"/>
      <w:bookmarkEnd w:id="0"/>
    </w:p>
    <w:p w:rsidR="000107C7" w:rsidRPr="000107C7" w:rsidRDefault="000107C7" w:rsidP="000107C7">
      <w:pPr>
        <w:rPr>
          <w:rFonts w:ascii="Tahoma" w:hAnsi="Tahoma" w:cs="Tahoma"/>
          <w:i/>
          <w:sz w:val="20"/>
          <w:szCs w:val="20"/>
        </w:rPr>
      </w:pPr>
      <w:r w:rsidRPr="000107C7">
        <w:rPr>
          <w:rFonts w:ascii="Tahoma" w:hAnsi="Tahoma" w:cs="Tahoma"/>
          <w:i/>
          <w:sz w:val="20"/>
          <w:szCs w:val="20"/>
        </w:rPr>
        <w:t>Контактное лицо:</w:t>
      </w:r>
    </w:p>
    <w:p w:rsidR="000107C7" w:rsidRPr="000107C7" w:rsidRDefault="000107C7" w:rsidP="000107C7">
      <w:pPr>
        <w:rPr>
          <w:rFonts w:ascii="Tahoma" w:hAnsi="Tahoma" w:cs="Tahoma"/>
          <w:b/>
          <w:i/>
          <w:sz w:val="20"/>
          <w:szCs w:val="20"/>
        </w:rPr>
      </w:pPr>
      <w:r w:rsidRPr="000107C7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0107C7" w:rsidRPr="000107C7" w:rsidRDefault="000107C7" w:rsidP="000107C7">
      <w:pPr>
        <w:rPr>
          <w:rFonts w:ascii="Tahoma" w:hAnsi="Tahoma" w:cs="Tahoma"/>
          <w:i/>
          <w:sz w:val="20"/>
          <w:szCs w:val="20"/>
        </w:rPr>
      </w:pPr>
      <w:r w:rsidRPr="000107C7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0107C7" w:rsidRPr="000107C7" w:rsidRDefault="000107C7" w:rsidP="000107C7">
      <w:pPr>
        <w:rPr>
          <w:rFonts w:ascii="Tahoma" w:hAnsi="Tahoma" w:cs="Tahoma"/>
          <w:i/>
          <w:sz w:val="20"/>
          <w:szCs w:val="20"/>
        </w:rPr>
      </w:pPr>
      <w:r w:rsidRPr="000107C7">
        <w:rPr>
          <w:rFonts w:ascii="Tahoma" w:hAnsi="Tahoma" w:cs="Tahoma"/>
          <w:i/>
          <w:sz w:val="20"/>
          <w:szCs w:val="20"/>
        </w:rPr>
        <w:t>Санкт-Петербург:</w:t>
      </w:r>
    </w:p>
    <w:p w:rsidR="000107C7" w:rsidRPr="000107C7" w:rsidRDefault="000107C7" w:rsidP="000107C7">
      <w:pPr>
        <w:rPr>
          <w:rFonts w:ascii="Tahoma" w:hAnsi="Tahoma" w:cs="Tahoma"/>
          <w:i/>
          <w:sz w:val="20"/>
          <w:szCs w:val="20"/>
        </w:rPr>
      </w:pPr>
      <w:r w:rsidRPr="000107C7">
        <w:rPr>
          <w:rFonts w:ascii="Segoe UI Symbol" w:eastAsia="MS Gothic" w:hAnsi="Segoe UI Symbol" w:cs="Segoe UI Symbol"/>
          <w:i/>
          <w:sz w:val="20"/>
          <w:szCs w:val="20"/>
        </w:rPr>
        <w:t>☎</w:t>
      </w:r>
      <w:r w:rsidRPr="000107C7">
        <w:rPr>
          <w:rFonts w:ascii="Tahoma" w:hAnsi="Tahoma" w:cs="Tahoma"/>
          <w:i/>
          <w:sz w:val="20"/>
          <w:szCs w:val="20"/>
        </w:rPr>
        <w:t>(812) 334-56-20</w:t>
      </w:r>
    </w:p>
    <w:p w:rsidR="000107C7" w:rsidRPr="000107C7" w:rsidRDefault="000107C7" w:rsidP="000107C7">
      <w:pPr>
        <w:rPr>
          <w:rFonts w:ascii="Tahoma" w:hAnsi="Tahoma" w:cs="Tahoma"/>
          <w:i/>
          <w:sz w:val="20"/>
          <w:szCs w:val="20"/>
        </w:rPr>
      </w:pPr>
      <w:r w:rsidRPr="000107C7">
        <w:rPr>
          <w:rFonts w:ascii="Tahoma" w:hAnsi="Tahoma" w:cs="Tahoma"/>
          <w:i/>
          <w:sz w:val="20"/>
          <w:szCs w:val="20"/>
        </w:rPr>
        <w:t>Моб. +7921-186-33-98</w:t>
      </w:r>
    </w:p>
    <w:p w:rsidR="000107C7" w:rsidRPr="000107C7" w:rsidRDefault="000107C7" w:rsidP="000107C7">
      <w:pPr>
        <w:rPr>
          <w:rFonts w:ascii="Tahoma" w:hAnsi="Tahoma" w:cs="Tahoma"/>
          <w:i/>
          <w:sz w:val="20"/>
          <w:szCs w:val="20"/>
        </w:rPr>
      </w:pPr>
      <w:r w:rsidRPr="000107C7">
        <w:rPr>
          <w:rFonts w:ascii="Tahoma" w:hAnsi="Tahoma" w:cs="Tahoma"/>
          <w:i/>
          <w:sz w:val="20"/>
          <w:szCs w:val="20"/>
          <w:lang w:val="en-US"/>
        </w:rPr>
        <w:t>E</w:t>
      </w:r>
      <w:r w:rsidRPr="000107C7">
        <w:rPr>
          <w:rFonts w:ascii="Tahoma" w:hAnsi="Tahoma" w:cs="Tahoma"/>
          <w:i/>
          <w:sz w:val="20"/>
          <w:szCs w:val="20"/>
        </w:rPr>
        <w:t>-</w:t>
      </w:r>
      <w:r w:rsidRPr="000107C7">
        <w:rPr>
          <w:rFonts w:ascii="Tahoma" w:hAnsi="Tahoma" w:cs="Tahoma"/>
          <w:i/>
          <w:sz w:val="20"/>
          <w:szCs w:val="20"/>
          <w:lang w:val="en-US"/>
        </w:rPr>
        <w:t>mail</w:t>
      </w:r>
      <w:r w:rsidRPr="000107C7">
        <w:rPr>
          <w:rFonts w:ascii="Tahoma" w:hAnsi="Tahoma" w:cs="Tahoma"/>
          <w:i/>
          <w:sz w:val="20"/>
          <w:szCs w:val="20"/>
        </w:rPr>
        <w:t>:</w:t>
      </w:r>
      <w:r w:rsidRPr="000107C7">
        <w:rPr>
          <w:rFonts w:ascii="Tahoma" w:hAnsi="Tahoma" w:cs="Tahoma"/>
          <w:i/>
          <w:sz w:val="20"/>
          <w:szCs w:val="20"/>
          <w:lang w:val="en-US"/>
        </w:rPr>
        <w:t> </w:t>
      </w:r>
      <w:hyperlink r:id="rId6" w:history="1">
        <w:r w:rsidRPr="000107C7">
          <w:rPr>
            <w:rFonts w:ascii="Tahoma" w:hAnsi="Tahoma" w:cs="Tahoma"/>
            <w:i/>
            <w:sz w:val="20"/>
            <w:szCs w:val="20"/>
            <w:lang w:val="en-US"/>
          </w:rPr>
          <w:t>o</w:t>
        </w:r>
        <w:r w:rsidRPr="000107C7">
          <w:rPr>
            <w:rFonts w:ascii="Tahoma" w:hAnsi="Tahoma" w:cs="Tahoma"/>
            <w:i/>
            <w:sz w:val="20"/>
            <w:szCs w:val="20"/>
          </w:rPr>
          <w:t>.</w:t>
        </w:r>
        <w:r w:rsidRPr="000107C7">
          <w:rPr>
            <w:rFonts w:ascii="Tahoma" w:hAnsi="Tahoma" w:cs="Tahoma"/>
            <w:i/>
            <w:sz w:val="20"/>
            <w:szCs w:val="20"/>
            <w:lang w:val="en-US"/>
          </w:rPr>
          <w:t>murashko</w:t>
        </w:r>
        <w:r w:rsidRPr="000107C7">
          <w:rPr>
            <w:rFonts w:ascii="Tahoma" w:hAnsi="Tahoma" w:cs="Tahoma"/>
            <w:i/>
            <w:sz w:val="20"/>
            <w:szCs w:val="20"/>
          </w:rPr>
          <w:t>@</w:t>
        </w:r>
        <w:r w:rsidRPr="000107C7">
          <w:rPr>
            <w:rFonts w:ascii="Tahoma" w:hAnsi="Tahoma" w:cs="Tahoma"/>
            <w:i/>
            <w:sz w:val="20"/>
            <w:szCs w:val="20"/>
            <w:lang w:val="en-US"/>
          </w:rPr>
          <w:t>spice</w:t>
        </w:r>
        <w:r w:rsidRPr="000107C7">
          <w:rPr>
            <w:rFonts w:ascii="Tahoma" w:hAnsi="Tahoma" w:cs="Tahoma"/>
            <w:i/>
            <w:sz w:val="20"/>
            <w:szCs w:val="20"/>
          </w:rPr>
          <w:t>-</w:t>
        </w:r>
        <w:r w:rsidRPr="000107C7">
          <w:rPr>
            <w:rFonts w:ascii="Tahoma" w:hAnsi="Tahoma" w:cs="Tahoma"/>
            <w:i/>
            <w:sz w:val="20"/>
            <w:szCs w:val="20"/>
            <w:lang w:val="en-US"/>
          </w:rPr>
          <w:t>media</w:t>
        </w:r>
        <w:r w:rsidRPr="000107C7">
          <w:rPr>
            <w:rFonts w:ascii="Tahoma" w:hAnsi="Tahoma" w:cs="Tahoma"/>
            <w:i/>
            <w:sz w:val="20"/>
            <w:szCs w:val="20"/>
          </w:rPr>
          <w:t>.</w:t>
        </w:r>
        <w:proofErr w:type="spellStart"/>
        <w:r w:rsidRPr="000107C7">
          <w:rPr>
            <w:rFonts w:ascii="Tahoma" w:hAnsi="Tahoma" w:cs="Tahoma"/>
            <w:i/>
            <w:sz w:val="20"/>
            <w:szCs w:val="20"/>
            <w:lang w:val="en-US"/>
          </w:rPr>
          <w:t>ru</w:t>
        </w:r>
        <w:proofErr w:type="spellEnd"/>
      </w:hyperlink>
    </w:p>
    <w:p w:rsidR="000107C7" w:rsidRPr="000107C7" w:rsidRDefault="00EE4399" w:rsidP="000107C7">
      <w:pPr>
        <w:rPr>
          <w:rFonts w:ascii="Tahoma" w:hAnsi="Tahoma" w:cs="Tahoma"/>
          <w:sz w:val="20"/>
          <w:szCs w:val="20"/>
        </w:rPr>
      </w:pPr>
      <w:hyperlink r:id="rId7" w:history="1">
        <w:r w:rsidR="000107C7" w:rsidRPr="000107C7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0107C7" w:rsidRDefault="00570CA6" w:rsidP="006550F8">
      <w:pPr>
        <w:rPr>
          <w:rFonts w:ascii="Tahoma" w:hAnsi="Tahoma" w:cs="Tahoma"/>
        </w:rPr>
      </w:pPr>
    </w:p>
    <w:sectPr w:rsidR="00570CA6" w:rsidRPr="000107C7" w:rsidSect="0065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107C7"/>
    <w:rsid w:val="000542D6"/>
    <w:rsid w:val="003D0404"/>
    <w:rsid w:val="003F4F9C"/>
    <w:rsid w:val="00551681"/>
    <w:rsid w:val="00570CA6"/>
    <w:rsid w:val="006550F8"/>
    <w:rsid w:val="00753FD0"/>
    <w:rsid w:val="00A32F17"/>
    <w:rsid w:val="00A732C2"/>
    <w:rsid w:val="00C91742"/>
    <w:rsid w:val="00DA0447"/>
    <w:rsid w:val="00E23713"/>
    <w:rsid w:val="00E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8C124EB-00A1-4A13-A8B1-A8652AF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s.s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1783</Characters>
  <Application>Microsoft Office Word</Application>
  <DocSecurity>0</DocSecurity>
  <Lines>14</Lines>
  <Paragraphs>4</Paragraphs>
  <ScaleCrop>false</ScaleCrop>
  <Company>Медиалинк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2017-09-15T15:48:00Z</dcterms:modified>
</cp:coreProperties>
</file>